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CE0" w:rsidRPr="00E57383" w:rsidRDefault="00C73E94" w:rsidP="001D64FB">
      <w:pPr>
        <w:spacing w:after="240" w:line="240" w:lineRule="auto"/>
        <w:jc w:val="both"/>
        <w:rPr>
          <w:rFonts w:asciiTheme="minorHAnsi" w:eastAsia="Times New Roman" w:hAnsiTheme="minorHAnsi" w:cstheme="minorHAnsi"/>
          <w:bCs/>
          <w:sz w:val="28"/>
          <w:szCs w:val="28"/>
          <w:lang w:eastAsia="pt-BR"/>
        </w:rPr>
      </w:pPr>
      <w:bookmarkStart w:id="0" w:name="_GoBack"/>
      <w:bookmarkEnd w:id="0"/>
      <w:r w:rsidRPr="00E57383">
        <w:rPr>
          <w:rFonts w:asciiTheme="minorHAnsi" w:eastAsia="Times New Roman" w:hAnsiTheme="minorHAnsi" w:cstheme="minorHAnsi"/>
          <w:b/>
          <w:bCs/>
          <w:sz w:val="28"/>
          <w:szCs w:val="28"/>
          <w:lang w:eastAsia="pt-BR"/>
        </w:rPr>
        <w:t xml:space="preserve">ATA DA </w:t>
      </w:r>
      <w:r w:rsidR="009233F0" w:rsidRPr="00E57383">
        <w:rPr>
          <w:rFonts w:asciiTheme="minorHAnsi" w:eastAsia="Times New Roman" w:hAnsiTheme="minorHAnsi" w:cstheme="minorHAnsi"/>
          <w:b/>
          <w:bCs/>
          <w:sz w:val="28"/>
          <w:szCs w:val="28"/>
          <w:lang w:eastAsia="pt-BR"/>
        </w:rPr>
        <w:t>1</w:t>
      </w:r>
      <w:r w:rsidR="00612CE0" w:rsidRPr="00E57383">
        <w:rPr>
          <w:rFonts w:asciiTheme="minorHAnsi" w:eastAsia="Times New Roman" w:hAnsiTheme="minorHAnsi" w:cstheme="minorHAnsi"/>
          <w:b/>
          <w:bCs/>
          <w:sz w:val="28"/>
          <w:szCs w:val="28"/>
          <w:lang w:eastAsia="pt-BR"/>
        </w:rPr>
        <w:t xml:space="preserve">ª REUNIÃO </w:t>
      </w:r>
      <w:r w:rsidR="009233F0" w:rsidRPr="00E57383">
        <w:rPr>
          <w:rFonts w:asciiTheme="minorHAnsi" w:eastAsia="Times New Roman" w:hAnsiTheme="minorHAnsi" w:cstheme="minorHAnsi"/>
          <w:b/>
          <w:bCs/>
          <w:sz w:val="28"/>
          <w:szCs w:val="28"/>
          <w:lang w:eastAsia="pt-BR"/>
        </w:rPr>
        <w:t>EXTRRA</w:t>
      </w:r>
      <w:r w:rsidR="00612CE0" w:rsidRPr="00E57383">
        <w:rPr>
          <w:rFonts w:asciiTheme="minorHAnsi" w:eastAsia="Times New Roman" w:hAnsiTheme="minorHAnsi" w:cstheme="minorHAnsi"/>
          <w:b/>
          <w:bCs/>
          <w:sz w:val="28"/>
          <w:szCs w:val="28"/>
          <w:lang w:eastAsia="pt-BR"/>
        </w:rPr>
        <w:t>ORDINÁRIA DO CONSELHO ESTADUAL DO MEIO AMBIENTE CONSEMA</w:t>
      </w:r>
      <w:r w:rsidR="00507B81" w:rsidRPr="00E57383">
        <w:rPr>
          <w:rFonts w:asciiTheme="minorHAnsi" w:eastAsia="Times New Roman" w:hAnsiTheme="minorHAnsi" w:cstheme="minorHAnsi"/>
          <w:b/>
          <w:bCs/>
          <w:sz w:val="28"/>
          <w:szCs w:val="28"/>
          <w:lang w:eastAsia="pt-BR"/>
        </w:rPr>
        <w:t xml:space="preserve"> – 2</w:t>
      </w:r>
      <w:r w:rsidR="00016077" w:rsidRPr="00E57383">
        <w:rPr>
          <w:rFonts w:asciiTheme="minorHAnsi" w:eastAsia="Times New Roman" w:hAnsiTheme="minorHAnsi" w:cstheme="minorHAnsi"/>
          <w:b/>
          <w:bCs/>
          <w:sz w:val="28"/>
          <w:szCs w:val="28"/>
          <w:lang w:eastAsia="pt-BR"/>
        </w:rPr>
        <w:t>.</w:t>
      </w:r>
      <w:r w:rsidR="00507B81" w:rsidRPr="00E57383">
        <w:rPr>
          <w:rFonts w:asciiTheme="minorHAnsi" w:eastAsia="Times New Roman" w:hAnsiTheme="minorHAnsi" w:cstheme="minorHAnsi"/>
          <w:b/>
          <w:bCs/>
          <w:sz w:val="28"/>
          <w:szCs w:val="28"/>
          <w:lang w:eastAsia="pt-BR"/>
        </w:rPr>
        <w:t>0</w:t>
      </w:r>
      <w:r w:rsidR="00016077" w:rsidRPr="00E57383">
        <w:rPr>
          <w:rFonts w:asciiTheme="minorHAnsi" w:eastAsia="Times New Roman" w:hAnsiTheme="minorHAnsi" w:cstheme="minorHAnsi"/>
          <w:b/>
          <w:bCs/>
          <w:sz w:val="28"/>
          <w:szCs w:val="28"/>
          <w:lang w:eastAsia="pt-BR"/>
        </w:rPr>
        <w:t>20</w:t>
      </w:r>
      <w:r w:rsidR="00507B81" w:rsidRPr="00E57383">
        <w:rPr>
          <w:rFonts w:asciiTheme="minorHAnsi" w:eastAsia="Times New Roman" w:hAnsiTheme="minorHAnsi" w:cstheme="minorHAnsi"/>
          <w:bCs/>
          <w:sz w:val="28"/>
          <w:szCs w:val="28"/>
          <w:lang w:eastAsia="pt-BR"/>
        </w:rPr>
        <w:t>.</w:t>
      </w:r>
    </w:p>
    <w:p w:rsidR="002171C8" w:rsidRPr="00D12832" w:rsidRDefault="00B34F29" w:rsidP="001D64FB">
      <w:pPr>
        <w:spacing w:after="0" w:line="240" w:lineRule="auto"/>
        <w:jc w:val="both"/>
        <w:rPr>
          <w:rFonts w:asciiTheme="minorHAnsi" w:hAnsiTheme="minorHAnsi" w:cstheme="minorHAnsi"/>
          <w:sz w:val="26"/>
          <w:szCs w:val="26"/>
        </w:rPr>
      </w:pPr>
      <w:r w:rsidRPr="00D12832">
        <w:rPr>
          <w:rFonts w:asciiTheme="minorHAnsi" w:hAnsiTheme="minorHAnsi" w:cstheme="minorHAnsi"/>
          <w:sz w:val="26"/>
          <w:szCs w:val="26"/>
        </w:rPr>
        <w:t>Aos</w:t>
      </w:r>
      <w:r w:rsidR="009233F0" w:rsidRPr="00D12832">
        <w:rPr>
          <w:rFonts w:asciiTheme="minorHAnsi" w:hAnsiTheme="minorHAnsi" w:cstheme="minorHAnsi"/>
          <w:sz w:val="26"/>
          <w:szCs w:val="26"/>
        </w:rPr>
        <w:t xml:space="preserve"> treze dias do mês de julho</w:t>
      </w:r>
      <w:r w:rsidR="00834CE1" w:rsidRPr="00D12832">
        <w:rPr>
          <w:rFonts w:asciiTheme="minorHAnsi" w:hAnsiTheme="minorHAnsi" w:cstheme="minorHAnsi"/>
          <w:sz w:val="26"/>
          <w:szCs w:val="26"/>
        </w:rPr>
        <w:t xml:space="preserve"> do</w:t>
      </w:r>
      <w:r w:rsidRPr="00D12832">
        <w:rPr>
          <w:rFonts w:asciiTheme="minorHAnsi" w:hAnsiTheme="minorHAnsi" w:cstheme="minorHAnsi"/>
          <w:sz w:val="26"/>
          <w:szCs w:val="26"/>
        </w:rPr>
        <w:t xml:space="preserve"> </w:t>
      </w:r>
      <w:r w:rsidR="00C73E94" w:rsidRPr="00D12832">
        <w:rPr>
          <w:rFonts w:asciiTheme="minorHAnsi" w:hAnsiTheme="minorHAnsi" w:cstheme="minorHAnsi"/>
          <w:sz w:val="26"/>
          <w:szCs w:val="26"/>
        </w:rPr>
        <w:t xml:space="preserve">ano de dois mil e </w:t>
      </w:r>
      <w:r w:rsidR="00016077" w:rsidRPr="00D12832">
        <w:rPr>
          <w:rFonts w:asciiTheme="minorHAnsi" w:hAnsiTheme="minorHAnsi" w:cstheme="minorHAnsi"/>
          <w:sz w:val="26"/>
          <w:szCs w:val="26"/>
        </w:rPr>
        <w:t>vinte</w:t>
      </w:r>
      <w:r w:rsidR="00DE4F3F" w:rsidRPr="00D12832">
        <w:rPr>
          <w:rFonts w:asciiTheme="minorHAnsi" w:hAnsiTheme="minorHAnsi" w:cstheme="minorHAnsi"/>
          <w:sz w:val="26"/>
          <w:szCs w:val="26"/>
        </w:rPr>
        <w:t xml:space="preserve">, às 8: 30 horas </w:t>
      </w:r>
      <w:r w:rsidR="008C3213" w:rsidRPr="00D12832">
        <w:rPr>
          <w:rFonts w:asciiTheme="minorHAnsi" w:hAnsiTheme="minorHAnsi" w:cstheme="minorHAnsi"/>
          <w:sz w:val="26"/>
          <w:szCs w:val="26"/>
        </w:rPr>
        <w:t>parti</w:t>
      </w:r>
      <w:r w:rsidR="009233F0" w:rsidRPr="00D12832">
        <w:rPr>
          <w:rFonts w:asciiTheme="minorHAnsi" w:hAnsiTheme="minorHAnsi" w:cstheme="minorHAnsi"/>
          <w:sz w:val="26"/>
          <w:szCs w:val="26"/>
        </w:rPr>
        <w:t>ciparam da videoconferência da 1</w:t>
      </w:r>
      <w:r w:rsidR="008C3213" w:rsidRPr="00D12832">
        <w:rPr>
          <w:rFonts w:asciiTheme="minorHAnsi" w:hAnsiTheme="minorHAnsi" w:cstheme="minorHAnsi"/>
          <w:sz w:val="26"/>
          <w:szCs w:val="26"/>
        </w:rPr>
        <w:t>ª</w:t>
      </w:r>
      <w:r w:rsidR="00F02909" w:rsidRPr="00D12832">
        <w:rPr>
          <w:rFonts w:asciiTheme="minorHAnsi" w:hAnsiTheme="minorHAnsi" w:cstheme="minorHAnsi"/>
          <w:sz w:val="26"/>
          <w:szCs w:val="26"/>
        </w:rPr>
        <w:t xml:space="preserve"> </w:t>
      </w:r>
      <w:r w:rsidR="00612CE0" w:rsidRPr="00D12832">
        <w:rPr>
          <w:rFonts w:asciiTheme="minorHAnsi" w:hAnsiTheme="minorHAnsi" w:cstheme="minorHAnsi"/>
          <w:sz w:val="26"/>
          <w:szCs w:val="26"/>
        </w:rPr>
        <w:t xml:space="preserve">reunião </w:t>
      </w:r>
      <w:r w:rsidR="009233F0" w:rsidRPr="00D12832">
        <w:rPr>
          <w:rFonts w:asciiTheme="minorHAnsi" w:hAnsiTheme="minorHAnsi" w:cstheme="minorHAnsi"/>
          <w:sz w:val="26"/>
          <w:szCs w:val="26"/>
        </w:rPr>
        <w:t>extra</w:t>
      </w:r>
      <w:r w:rsidR="00612CE0" w:rsidRPr="00D12832">
        <w:rPr>
          <w:rFonts w:asciiTheme="minorHAnsi" w:hAnsiTheme="minorHAnsi" w:cstheme="minorHAnsi"/>
          <w:sz w:val="26"/>
          <w:szCs w:val="26"/>
        </w:rPr>
        <w:t>ordinária do Conselho Estadual do Meio Ambient</w:t>
      </w:r>
      <w:r w:rsidR="00556829" w:rsidRPr="00D12832">
        <w:rPr>
          <w:rFonts w:asciiTheme="minorHAnsi" w:hAnsiTheme="minorHAnsi" w:cstheme="minorHAnsi"/>
          <w:sz w:val="26"/>
          <w:szCs w:val="26"/>
        </w:rPr>
        <w:t>e – CONSE</w:t>
      </w:r>
      <w:r w:rsidR="00B87570" w:rsidRPr="00D12832">
        <w:rPr>
          <w:rFonts w:asciiTheme="minorHAnsi" w:hAnsiTheme="minorHAnsi" w:cstheme="minorHAnsi"/>
          <w:sz w:val="26"/>
          <w:szCs w:val="26"/>
        </w:rPr>
        <w:t>MA</w:t>
      </w:r>
      <w:r w:rsidR="00CB6FCC" w:rsidRPr="00D12832">
        <w:rPr>
          <w:rFonts w:asciiTheme="minorHAnsi" w:hAnsiTheme="minorHAnsi" w:cstheme="minorHAnsi"/>
          <w:sz w:val="26"/>
          <w:szCs w:val="26"/>
        </w:rPr>
        <w:t xml:space="preserve"> </w:t>
      </w:r>
      <w:r w:rsidR="009233F0" w:rsidRPr="00D12832">
        <w:rPr>
          <w:rFonts w:asciiTheme="minorHAnsi" w:hAnsiTheme="minorHAnsi" w:cstheme="minorHAnsi"/>
          <w:sz w:val="26"/>
          <w:szCs w:val="26"/>
        </w:rPr>
        <w:t>a</w:t>
      </w:r>
      <w:r w:rsidR="008C3213" w:rsidRPr="00D12832">
        <w:rPr>
          <w:rFonts w:asciiTheme="minorHAnsi" w:hAnsiTheme="minorHAnsi" w:cstheme="minorHAnsi"/>
          <w:sz w:val="26"/>
          <w:szCs w:val="26"/>
        </w:rPr>
        <w:t xml:space="preserve"> Sr</w:t>
      </w:r>
      <w:r w:rsidR="009233F0" w:rsidRPr="00D12832">
        <w:rPr>
          <w:rFonts w:asciiTheme="minorHAnsi" w:hAnsiTheme="minorHAnsi" w:cstheme="minorHAnsi"/>
          <w:sz w:val="26"/>
          <w:szCs w:val="26"/>
        </w:rPr>
        <w:t>a. Mauren Lazzaretti</w:t>
      </w:r>
      <w:r w:rsidR="008C3213" w:rsidRPr="00D12832">
        <w:rPr>
          <w:rFonts w:asciiTheme="minorHAnsi" w:hAnsiTheme="minorHAnsi" w:cstheme="minorHAnsi"/>
          <w:sz w:val="26"/>
          <w:szCs w:val="26"/>
        </w:rPr>
        <w:t xml:space="preserve"> </w:t>
      </w:r>
      <w:r w:rsidR="009233F0" w:rsidRPr="00D12832">
        <w:rPr>
          <w:rFonts w:asciiTheme="minorHAnsi" w:hAnsiTheme="minorHAnsi" w:cstheme="minorHAnsi"/>
          <w:sz w:val="26"/>
          <w:szCs w:val="26"/>
        </w:rPr>
        <w:t>- Presidente do CONSEMA</w:t>
      </w:r>
      <w:r w:rsidR="008C3213" w:rsidRPr="00D12832">
        <w:rPr>
          <w:rFonts w:asciiTheme="minorHAnsi" w:hAnsiTheme="minorHAnsi" w:cstheme="minorHAnsi"/>
          <w:sz w:val="26"/>
          <w:szCs w:val="26"/>
        </w:rPr>
        <w:t xml:space="preserve"> e o Sr.</w:t>
      </w:r>
      <w:r w:rsidR="00055B96" w:rsidRPr="00D12832">
        <w:rPr>
          <w:rFonts w:asciiTheme="minorHAnsi" w:hAnsiTheme="minorHAnsi" w:cstheme="minorHAnsi"/>
          <w:sz w:val="26"/>
          <w:szCs w:val="26"/>
        </w:rPr>
        <w:t xml:space="preserve"> </w:t>
      </w:r>
      <w:r w:rsidR="001968CF" w:rsidRPr="00D12832">
        <w:rPr>
          <w:rFonts w:asciiTheme="minorHAnsi" w:hAnsiTheme="minorHAnsi" w:cstheme="minorHAnsi"/>
          <w:sz w:val="26"/>
          <w:szCs w:val="26"/>
        </w:rPr>
        <w:t xml:space="preserve">José </w:t>
      </w:r>
      <w:r w:rsidR="00BE049C" w:rsidRPr="00D12832">
        <w:rPr>
          <w:rFonts w:asciiTheme="minorHAnsi" w:hAnsiTheme="minorHAnsi" w:cstheme="minorHAnsi"/>
          <w:sz w:val="26"/>
          <w:szCs w:val="26"/>
        </w:rPr>
        <w:t>Valter Ribeiro</w:t>
      </w:r>
      <w:r w:rsidR="00D26C1D" w:rsidRPr="00D12832">
        <w:rPr>
          <w:rFonts w:asciiTheme="minorHAnsi" w:hAnsiTheme="minorHAnsi" w:cstheme="minorHAnsi"/>
          <w:sz w:val="26"/>
          <w:szCs w:val="26"/>
        </w:rPr>
        <w:t xml:space="preserve"> </w:t>
      </w:r>
      <w:r w:rsidR="00E26D24" w:rsidRPr="00D12832">
        <w:rPr>
          <w:rFonts w:asciiTheme="minorHAnsi" w:hAnsiTheme="minorHAnsi" w:cstheme="minorHAnsi"/>
          <w:sz w:val="26"/>
          <w:szCs w:val="26"/>
        </w:rPr>
        <w:t>–</w:t>
      </w:r>
      <w:r w:rsidR="00EC2F83" w:rsidRPr="00D12832">
        <w:rPr>
          <w:rFonts w:asciiTheme="minorHAnsi" w:hAnsiTheme="minorHAnsi" w:cstheme="minorHAnsi"/>
          <w:sz w:val="26"/>
          <w:szCs w:val="26"/>
        </w:rPr>
        <w:t xml:space="preserve"> </w:t>
      </w:r>
      <w:r w:rsidR="00C20339" w:rsidRPr="00D12832">
        <w:rPr>
          <w:rFonts w:asciiTheme="minorHAnsi" w:hAnsiTheme="minorHAnsi" w:cstheme="minorHAnsi"/>
          <w:sz w:val="26"/>
          <w:szCs w:val="26"/>
        </w:rPr>
        <w:t>Secretário</w:t>
      </w:r>
      <w:r w:rsidR="00E26D24" w:rsidRPr="00D12832">
        <w:rPr>
          <w:rFonts w:asciiTheme="minorHAnsi" w:hAnsiTheme="minorHAnsi" w:cstheme="minorHAnsi"/>
          <w:sz w:val="26"/>
          <w:szCs w:val="26"/>
        </w:rPr>
        <w:t xml:space="preserve"> Executivo</w:t>
      </w:r>
      <w:r w:rsidR="00C20339" w:rsidRPr="00D12832">
        <w:rPr>
          <w:rFonts w:asciiTheme="minorHAnsi" w:hAnsiTheme="minorHAnsi" w:cstheme="minorHAnsi"/>
          <w:sz w:val="26"/>
          <w:szCs w:val="26"/>
        </w:rPr>
        <w:t xml:space="preserve"> do CONSEMA</w:t>
      </w:r>
      <w:r w:rsidR="00BE049C" w:rsidRPr="00D12832">
        <w:rPr>
          <w:rFonts w:asciiTheme="minorHAnsi" w:hAnsiTheme="minorHAnsi" w:cstheme="minorHAnsi"/>
          <w:sz w:val="26"/>
          <w:szCs w:val="26"/>
        </w:rPr>
        <w:t>.</w:t>
      </w:r>
      <w:r w:rsidR="00DC4D5A" w:rsidRPr="00D12832">
        <w:rPr>
          <w:rFonts w:asciiTheme="minorHAnsi" w:hAnsiTheme="minorHAnsi" w:cstheme="minorHAnsi"/>
          <w:sz w:val="26"/>
          <w:szCs w:val="26"/>
        </w:rPr>
        <w:t xml:space="preserve"> </w:t>
      </w:r>
      <w:r w:rsidR="009A17CE" w:rsidRPr="00D12832">
        <w:rPr>
          <w:rFonts w:asciiTheme="minorHAnsi" w:hAnsiTheme="minorHAnsi" w:cstheme="minorHAnsi"/>
          <w:b/>
          <w:sz w:val="26"/>
          <w:szCs w:val="26"/>
        </w:rPr>
        <w:t>Item I</w:t>
      </w:r>
      <w:r w:rsidR="009A17CE" w:rsidRPr="00D12832">
        <w:rPr>
          <w:rFonts w:asciiTheme="minorHAnsi" w:hAnsiTheme="minorHAnsi" w:cstheme="minorHAnsi"/>
          <w:sz w:val="26"/>
          <w:szCs w:val="26"/>
        </w:rPr>
        <w:t xml:space="preserve"> – </w:t>
      </w:r>
      <w:r w:rsidR="009A17CE" w:rsidRPr="00D12832">
        <w:rPr>
          <w:rFonts w:asciiTheme="minorHAnsi" w:hAnsiTheme="minorHAnsi" w:cstheme="minorHAnsi"/>
          <w:b/>
          <w:sz w:val="26"/>
          <w:szCs w:val="26"/>
        </w:rPr>
        <w:t>Relação de presença dos representantes do C</w:t>
      </w:r>
      <w:r w:rsidR="00834CE1" w:rsidRPr="00D12832">
        <w:rPr>
          <w:rFonts w:asciiTheme="minorHAnsi" w:hAnsiTheme="minorHAnsi" w:cstheme="minorHAnsi"/>
          <w:b/>
          <w:sz w:val="26"/>
          <w:szCs w:val="26"/>
        </w:rPr>
        <w:t xml:space="preserve">onselho Pleno na Videoconferência. </w:t>
      </w:r>
      <w:r w:rsidR="00D47FFB" w:rsidRPr="00D12832">
        <w:rPr>
          <w:rFonts w:asciiTheme="minorHAnsi" w:hAnsiTheme="minorHAnsi" w:cstheme="minorHAnsi"/>
          <w:b/>
          <w:sz w:val="26"/>
          <w:szCs w:val="26"/>
        </w:rPr>
        <w:t xml:space="preserve"> </w:t>
      </w:r>
      <w:r w:rsidR="00E0390C" w:rsidRPr="00D12832">
        <w:rPr>
          <w:rFonts w:asciiTheme="minorHAnsi" w:hAnsiTheme="minorHAnsi" w:cstheme="minorHAnsi"/>
          <w:sz w:val="26"/>
          <w:szCs w:val="26"/>
        </w:rPr>
        <w:t>Participaram</w:t>
      </w:r>
      <w:r w:rsidR="00D47FFB" w:rsidRPr="00D12832">
        <w:rPr>
          <w:rFonts w:asciiTheme="minorHAnsi" w:hAnsiTheme="minorHAnsi" w:cstheme="minorHAnsi"/>
          <w:sz w:val="26"/>
          <w:szCs w:val="26"/>
        </w:rPr>
        <w:t xml:space="preserve"> </w:t>
      </w:r>
      <w:r w:rsidR="009A17CE" w:rsidRPr="00D12832">
        <w:rPr>
          <w:rFonts w:asciiTheme="minorHAnsi" w:hAnsiTheme="minorHAnsi" w:cstheme="minorHAnsi"/>
          <w:sz w:val="26"/>
          <w:szCs w:val="26"/>
        </w:rPr>
        <w:t>os seguintes membros do Conselho Pleno:</w:t>
      </w:r>
      <w:r w:rsidR="00D36BFB" w:rsidRPr="00D12832">
        <w:rPr>
          <w:rFonts w:asciiTheme="minorHAnsi" w:hAnsiTheme="minorHAnsi" w:cstheme="minorHAnsi"/>
          <w:sz w:val="26"/>
          <w:szCs w:val="26"/>
        </w:rPr>
        <w:t xml:space="preserve"> </w:t>
      </w:r>
      <w:r w:rsidR="00ED046A" w:rsidRPr="00D12832">
        <w:rPr>
          <w:rFonts w:asciiTheme="minorHAnsi" w:hAnsiTheme="minorHAnsi" w:cstheme="minorHAnsi"/>
          <w:sz w:val="26"/>
          <w:szCs w:val="26"/>
        </w:rPr>
        <w:t>Sr.</w:t>
      </w:r>
      <w:r w:rsidR="00080A01" w:rsidRPr="00D12832">
        <w:rPr>
          <w:rFonts w:asciiTheme="minorHAnsi" w:hAnsiTheme="minorHAnsi" w:cstheme="minorHAnsi"/>
          <w:sz w:val="26"/>
          <w:szCs w:val="26"/>
        </w:rPr>
        <w:t xml:space="preserve"> </w:t>
      </w:r>
      <w:r w:rsidR="00ED046A" w:rsidRPr="00D12832">
        <w:rPr>
          <w:rFonts w:asciiTheme="minorHAnsi" w:hAnsiTheme="minorHAnsi" w:cstheme="minorHAnsi"/>
          <w:sz w:val="26"/>
          <w:szCs w:val="26"/>
        </w:rPr>
        <w:t>Adilson Valera Ruiz</w:t>
      </w:r>
      <w:r w:rsidR="00905552" w:rsidRPr="00D12832">
        <w:rPr>
          <w:rFonts w:asciiTheme="minorHAnsi" w:hAnsiTheme="minorHAnsi" w:cstheme="minorHAnsi"/>
          <w:sz w:val="26"/>
          <w:szCs w:val="26"/>
        </w:rPr>
        <w:t xml:space="preserve"> </w:t>
      </w:r>
      <w:r w:rsidR="00502A0A" w:rsidRPr="00D12832">
        <w:rPr>
          <w:rFonts w:asciiTheme="minorHAnsi" w:hAnsiTheme="minorHAnsi" w:cstheme="minorHAnsi"/>
          <w:sz w:val="26"/>
          <w:szCs w:val="26"/>
        </w:rPr>
        <w:t xml:space="preserve">– </w:t>
      </w:r>
      <w:r w:rsidR="00631240" w:rsidRPr="00D12832">
        <w:rPr>
          <w:rFonts w:asciiTheme="minorHAnsi" w:hAnsiTheme="minorHAnsi" w:cstheme="minorHAnsi"/>
          <w:sz w:val="26"/>
          <w:szCs w:val="26"/>
        </w:rPr>
        <w:t xml:space="preserve">Federação das Indústrias de Mato Grosso - </w:t>
      </w:r>
      <w:r w:rsidR="00502A0A" w:rsidRPr="00D12832">
        <w:rPr>
          <w:rFonts w:asciiTheme="minorHAnsi" w:hAnsiTheme="minorHAnsi" w:cstheme="minorHAnsi"/>
          <w:sz w:val="26"/>
          <w:szCs w:val="26"/>
        </w:rPr>
        <w:t>FIEMT;</w:t>
      </w:r>
      <w:r w:rsidR="00F563E7" w:rsidRPr="00D12832">
        <w:rPr>
          <w:rFonts w:asciiTheme="minorHAnsi" w:hAnsiTheme="minorHAnsi" w:cstheme="minorHAnsi"/>
          <w:sz w:val="26"/>
          <w:szCs w:val="26"/>
        </w:rPr>
        <w:t xml:space="preserve"> </w:t>
      </w:r>
      <w:r w:rsidR="00FC2B73" w:rsidRPr="00D12832">
        <w:rPr>
          <w:rFonts w:asciiTheme="minorHAnsi" w:hAnsiTheme="minorHAnsi" w:cstheme="minorHAnsi"/>
          <w:sz w:val="26"/>
          <w:szCs w:val="26"/>
        </w:rPr>
        <w:t xml:space="preserve"> Sr. </w:t>
      </w:r>
      <w:r w:rsidR="00314E4D" w:rsidRPr="00D12832">
        <w:rPr>
          <w:rFonts w:asciiTheme="minorHAnsi" w:hAnsiTheme="minorHAnsi" w:cstheme="minorHAnsi"/>
          <w:sz w:val="26"/>
          <w:szCs w:val="26"/>
        </w:rPr>
        <w:t xml:space="preserve">Walter Valverde </w:t>
      </w:r>
      <w:r w:rsidR="00D97F73" w:rsidRPr="00D12832">
        <w:rPr>
          <w:rFonts w:asciiTheme="minorHAnsi" w:hAnsiTheme="minorHAnsi" w:cstheme="minorHAnsi"/>
          <w:sz w:val="26"/>
          <w:szCs w:val="26"/>
        </w:rPr>
        <w:t>Júnior –</w:t>
      </w:r>
      <w:r w:rsidR="00502A0A" w:rsidRPr="00D12832">
        <w:rPr>
          <w:rFonts w:asciiTheme="minorHAnsi" w:hAnsiTheme="minorHAnsi" w:cstheme="minorHAnsi"/>
          <w:sz w:val="26"/>
          <w:szCs w:val="26"/>
        </w:rPr>
        <w:t xml:space="preserve"> </w:t>
      </w:r>
      <w:r w:rsidR="00631240" w:rsidRPr="00D12832">
        <w:rPr>
          <w:rFonts w:asciiTheme="minorHAnsi" w:hAnsiTheme="minorHAnsi" w:cstheme="minorHAnsi"/>
          <w:sz w:val="26"/>
          <w:szCs w:val="26"/>
        </w:rPr>
        <w:t xml:space="preserve">Secretaria de Estado de Desenvolvimento Econômico - </w:t>
      </w:r>
      <w:r w:rsidR="00502A0A" w:rsidRPr="00D12832">
        <w:rPr>
          <w:rFonts w:asciiTheme="minorHAnsi" w:hAnsiTheme="minorHAnsi" w:cstheme="minorHAnsi"/>
          <w:sz w:val="26"/>
          <w:szCs w:val="26"/>
        </w:rPr>
        <w:t>SEDEC</w:t>
      </w:r>
      <w:r w:rsidR="00D97F73" w:rsidRPr="00D12832">
        <w:rPr>
          <w:rFonts w:asciiTheme="minorHAnsi" w:hAnsiTheme="minorHAnsi" w:cstheme="minorHAnsi"/>
          <w:sz w:val="26"/>
          <w:szCs w:val="26"/>
        </w:rPr>
        <w:t>/MT</w:t>
      </w:r>
      <w:r w:rsidR="00502A0A" w:rsidRPr="00D12832">
        <w:rPr>
          <w:rFonts w:asciiTheme="minorHAnsi" w:hAnsiTheme="minorHAnsi" w:cstheme="minorHAnsi"/>
          <w:sz w:val="26"/>
          <w:szCs w:val="26"/>
        </w:rPr>
        <w:t>;</w:t>
      </w:r>
      <w:r w:rsidR="00A97203" w:rsidRPr="00D12832">
        <w:rPr>
          <w:rFonts w:asciiTheme="minorHAnsi" w:hAnsiTheme="minorHAnsi" w:cstheme="minorHAnsi"/>
          <w:sz w:val="26"/>
          <w:szCs w:val="26"/>
        </w:rPr>
        <w:t xml:space="preserve"> </w:t>
      </w:r>
      <w:r w:rsidR="006D7EC5" w:rsidRPr="00D12832">
        <w:rPr>
          <w:rFonts w:asciiTheme="minorHAnsi" w:hAnsiTheme="minorHAnsi" w:cstheme="minorHAnsi"/>
          <w:sz w:val="26"/>
          <w:szCs w:val="26"/>
        </w:rPr>
        <w:t>Sra. Fabrina Ely Gouveia</w:t>
      </w:r>
      <w:r w:rsidR="00502A0A" w:rsidRPr="00D12832">
        <w:rPr>
          <w:rFonts w:asciiTheme="minorHAnsi" w:hAnsiTheme="minorHAnsi" w:cstheme="minorHAnsi"/>
          <w:sz w:val="26"/>
          <w:szCs w:val="26"/>
        </w:rPr>
        <w:t xml:space="preserve"> – </w:t>
      </w:r>
      <w:r w:rsidR="00631240" w:rsidRPr="00D12832">
        <w:rPr>
          <w:rFonts w:asciiTheme="minorHAnsi" w:hAnsiTheme="minorHAnsi" w:cstheme="minorHAnsi"/>
          <w:sz w:val="26"/>
          <w:szCs w:val="26"/>
        </w:rPr>
        <w:t xml:space="preserve">Ordem dos Advogados do Brasil – </w:t>
      </w:r>
      <w:r w:rsidR="00502A0A" w:rsidRPr="00D12832">
        <w:rPr>
          <w:rFonts w:asciiTheme="minorHAnsi" w:hAnsiTheme="minorHAnsi" w:cstheme="minorHAnsi"/>
          <w:sz w:val="26"/>
          <w:szCs w:val="26"/>
        </w:rPr>
        <w:t>OAB</w:t>
      </w:r>
      <w:r w:rsidR="00631240" w:rsidRPr="00D12832">
        <w:rPr>
          <w:rFonts w:asciiTheme="minorHAnsi" w:hAnsiTheme="minorHAnsi" w:cstheme="minorHAnsi"/>
          <w:sz w:val="26"/>
          <w:szCs w:val="26"/>
        </w:rPr>
        <w:t>/MT</w:t>
      </w:r>
      <w:r w:rsidR="00502A0A" w:rsidRPr="00D12832">
        <w:rPr>
          <w:rFonts w:asciiTheme="minorHAnsi" w:hAnsiTheme="minorHAnsi" w:cstheme="minorHAnsi"/>
          <w:sz w:val="26"/>
          <w:szCs w:val="26"/>
        </w:rPr>
        <w:t>;</w:t>
      </w:r>
      <w:r w:rsidR="007D5CB0" w:rsidRPr="00D12832">
        <w:rPr>
          <w:rFonts w:asciiTheme="minorHAnsi" w:hAnsiTheme="minorHAnsi" w:cstheme="minorHAnsi"/>
          <w:sz w:val="26"/>
          <w:szCs w:val="26"/>
        </w:rPr>
        <w:t xml:space="preserve"> Nadja Samira – Secretaria de Estado de Infraestrutura – SINFRA; </w:t>
      </w:r>
      <w:r w:rsidR="00314E4D" w:rsidRPr="00D12832">
        <w:rPr>
          <w:rFonts w:asciiTheme="minorHAnsi" w:hAnsiTheme="minorHAnsi" w:cstheme="minorHAnsi"/>
          <w:sz w:val="26"/>
          <w:szCs w:val="26"/>
        </w:rPr>
        <w:t xml:space="preserve"> </w:t>
      </w:r>
      <w:r w:rsidR="00A26348" w:rsidRPr="00D12832">
        <w:rPr>
          <w:rFonts w:asciiTheme="minorHAnsi" w:hAnsiTheme="minorHAnsi" w:cstheme="minorHAnsi"/>
          <w:sz w:val="26"/>
          <w:szCs w:val="26"/>
        </w:rPr>
        <w:t>Sr.</w:t>
      </w:r>
      <w:r w:rsidR="00B56281" w:rsidRPr="00D12832">
        <w:rPr>
          <w:rFonts w:asciiTheme="minorHAnsi" w:hAnsiTheme="minorHAnsi" w:cstheme="minorHAnsi"/>
          <w:sz w:val="26"/>
          <w:szCs w:val="26"/>
        </w:rPr>
        <w:t xml:space="preserve"> </w:t>
      </w:r>
      <w:r w:rsidR="00E31A77" w:rsidRPr="00D12832">
        <w:rPr>
          <w:rFonts w:asciiTheme="minorHAnsi" w:hAnsiTheme="minorHAnsi" w:cstheme="minorHAnsi"/>
          <w:sz w:val="26"/>
          <w:szCs w:val="26"/>
        </w:rPr>
        <w:t>Rodrigo Gomes Bressane</w:t>
      </w:r>
      <w:r w:rsidR="00502A0A" w:rsidRPr="00D12832">
        <w:rPr>
          <w:rFonts w:asciiTheme="minorHAnsi" w:hAnsiTheme="minorHAnsi" w:cstheme="minorHAnsi"/>
          <w:sz w:val="26"/>
          <w:szCs w:val="26"/>
        </w:rPr>
        <w:t xml:space="preserve"> </w:t>
      </w:r>
      <w:r w:rsidR="00631240" w:rsidRPr="00D12832">
        <w:rPr>
          <w:rFonts w:asciiTheme="minorHAnsi" w:hAnsiTheme="minorHAnsi" w:cstheme="minorHAnsi"/>
          <w:sz w:val="26"/>
          <w:szCs w:val="26"/>
        </w:rPr>
        <w:t xml:space="preserve">– Instituto Ecológico </w:t>
      </w:r>
      <w:r w:rsidR="001655FB" w:rsidRPr="00D12832">
        <w:rPr>
          <w:rFonts w:asciiTheme="minorHAnsi" w:hAnsiTheme="minorHAnsi" w:cstheme="minorHAnsi"/>
          <w:sz w:val="26"/>
          <w:szCs w:val="26"/>
        </w:rPr>
        <w:t>Socioeconômico</w:t>
      </w:r>
      <w:r w:rsidR="00631240" w:rsidRPr="00D12832">
        <w:rPr>
          <w:rFonts w:asciiTheme="minorHAnsi" w:hAnsiTheme="minorHAnsi" w:cstheme="minorHAnsi"/>
          <w:sz w:val="26"/>
          <w:szCs w:val="26"/>
        </w:rPr>
        <w:t xml:space="preserve"> da Bacia Platina - </w:t>
      </w:r>
      <w:r w:rsidR="00502A0A" w:rsidRPr="00D12832">
        <w:rPr>
          <w:rFonts w:asciiTheme="minorHAnsi" w:hAnsiTheme="minorHAnsi" w:cstheme="minorHAnsi"/>
          <w:sz w:val="26"/>
          <w:szCs w:val="26"/>
        </w:rPr>
        <w:t xml:space="preserve"> IESCBAP;</w:t>
      </w:r>
      <w:r w:rsidR="00E26D24" w:rsidRPr="00D12832">
        <w:rPr>
          <w:rFonts w:asciiTheme="minorHAnsi" w:hAnsiTheme="minorHAnsi" w:cstheme="minorHAnsi"/>
          <w:sz w:val="26"/>
          <w:szCs w:val="26"/>
        </w:rPr>
        <w:t xml:space="preserve"> </w:t>
      </w:r>
      <w:r w:rsidR="007D5CB0" w:rsidRPr="00D12832">
        <w:rPr>
          <w:rFonts w:asciiTheme="minorHAnsi" w:hAnsiTheme="minorHAnsi" w:cstheme="minorHAnsi"/>
          <w:sz w:val="26"/>
          <w:szCs w:val="26"/>
        </w:rPr>
        <w:t>Sr. Edilberto Gonçalves de Souza – Federação dos Trabalhadores na Indústria do Estad</w:t>
      </w:r>
      <w:r w:rsidR="006D7EC5" w:rsidRPr="00D12832">
        <w:rPr>
          <w:rFonts w:asciiTheme="minorHAnsi" w:hAnsiTheme="minorHAnsi" w:cstheme="minorHAnsi"/>
          <w:sz w:val="26"/>
          <w:szCs w:val="26"/>
        </w:rPr>
        <w:t>o de Mato Grosso – FETIEMT;</w:t>
      </w:r>
      <w:r w:rsidR="007D5CB0" w:rsidRPr="00D12832">
        <w:rPr>
          <w:rFonts w:asciiTheme="minorHAnsi" w:hAnsiTheme="minorHAnsi" w:cstheme="minorHAnsi"/>
          <w:sz w:val="26"/>
          <w:szCs w:val="26"/>
        </w:rPr>
        <w:t xml:space="preserve"> </w:t>
      </w:r>
      <w:r w:rsidR="005A092E" w:rsidRPr="00D12832">
        <w:rPr>
          <w:rFonts w:asciiTheme="minorHAnsi" w:hAnsiTheme="minorHAnsi" w:cstheme="minorHAnsi"/>
          <w:sz w:val="26"/>
          <w:szCs w:val="26"/>
        </w:rPr>
        <w:t xml:space="preserve">Sr. </w:t>
      </w:r>
      <w:r w:rsidR="00F17C62" w:rsidRPr="00D12832">
        <w:rPr>
          <w:rFonts w:asciiTheme="minorHAnsi" w:hAnsiTheme="minorHAnsi" w:cstheme="minorHAnsi"/>
          <w:sz w:val="26"/>
          <w:szCs w:val="26"/>
        </w:rPr>
        <w:t>Carlos Alberto S</w:t>
      </w:r>
      <w:r w:rsidR="008B6CED" w:rsidRPr="00D12832">
        <w:rPr>
          <w:rFonts w:asciiTheme="minorHAnsi" w:hAnsiTheme="minorHAnsi" w:cstheme="minorHAnsi"/>
          <w:sz w:val="26"/>
          <w:szCs w:val="26"/>
        </w:rPr>
        <w:t xml:space="preserve">imões </w:t>
      </w:r>
      <w:r w:rsidR="00F17C62" w:rsidRPr="00D12832">
        <w:rPr>
          <w:rFonts w:asciiTheme="minorHAnsi" w:hAnsiTheme="minorHAnsi" w:cstheme="minorHAnsi"/>
          <w:sz w:val="26"/>
          <w:szCs w:val="26"/>
        </w:rPr>
        <w:t>Arruda</w:t>
      </w:r>
      <w:r w:rsidR="00D630D3" w:rsidRPr="00D12832">
        <w:rPr>
          <w:rFonts w:asciiTheme="minorHAnsi" w:hAnsiTheme="minorHAnsi" w:cstheme="minorHAnsi"/>
          <w:sz w:val="26"/>
          <w:szCs w:val="26"/>
        </w:rPr>
        <w:t xml:space="preserve"> </w:t>
      </w:r>
      <w:r w:rsidR="00936658" w:rsidRPr="00D12832">
        <w:rPr>
          <w:rFonts w:asciiTheme="minorHAnsi" w:hAnsiTheme="minorHAnsi" w:cstheme="minorHAnsi"/>
          <w:sz w:val="26"/>
          <w:szCs w:val="26"/>
        </w:rPr>
        <w:t xml:space="preserve">– </w:t>
      </w:r>
      <w:r w:rsidR="00631240" w:rsidRPr="00D12832">
        <w:rPr>
          <w:rFonts w:asciiTheme="minorHAnsi" w:hAnsiTheme="minorHAnsi" w:cstheme="minorHAnsi"/>
          <w:sz w:val="26"/>
          <w:szCs w:val="26"/>
        </w:rPr>
        <w:t xml:space="preserve">Secretaria de Estado da Agricultura Familiar </w:t>
      </w:r>
      <w:r w:rsidR="00936658" w:rsidRPr="00D12832">
        <w:rPr>
          <w:rFonts w:asciiTheme="minorHAnsi" w:hAnsiTheme="minorHAnsi" w:cstheme="minorHAnsi"/>
          <w:sz w:val="26"/>
          <w:szCs w:val="26"/>
        </w:rPr>
        <w:t>SEAF</w:t>
      </w:r>
      <w:r w:rsidR="007B751B" w:rsidRPr="00D12832">
        <w:rPr>
          <w:rFonts w:asciiTheme="minorHAnsi" w:hAnsiTheme="minorHAnsi" w:cstheme="minorHAnsi"/>
          <w:sz w:val="26"/>
          <w:szCs w:val="26"/>
        </w:rPr>
        <w:t>/MT</w:t>
      </w:r>
      <w:r w:rsidR="00936658" w:rsidRPr="00D12832">
        <w:rPr>
          <w:rFonts w:asciiTheme="minorHAnsi" w:hAnsiTheme="minorHAnsi" w:cstheme="minorHAnsi"/>
          <w:sz w:val="26"/>
          <w:szCs w:val="26"/>
        </w:rPr>
        <w:t xml:space="preserve">;  </w:t>
      </w:r>
      <w:r w:rsidR="00643962" w:rsidRPr="00D12832">
        <w:rPr>
          <w:rFonts w:asciiTheme="minorHAnsi" w:hAnsiTheme="minorHAnsi" w:cstheme="minorHAnsi"/>
          <w:sz w:val="26"/>
          <w:szCs w:val="26"/>
        </w:rPr>
        <w:t>Sra. Natacha de Carvalho Luiz</w:t>
      </w:r>
      <w:r w:rsidR="007E0863" w:rsidRPr="00D12832">
        <w:rPr>
          <w:rFonts w:asciiTheme="minorHAnsi" w:hAnsiTheme="minorHAnsi" w:cstheme="minorHAnsi"/>
          <w:sz w:val="26"/>
          <w:szCs w:val="26"/>
        </w:rPr>
        <w:t xml:space="preserve"> </w:t>
      </w:r>
      <w:r w:rsidR="00437D84" w:rsidRPr="00D12832">
        <w:rPr>
          <w:rFonts w:asciiTheme="minorHAnsi" w:hAnsiTheme="minorHAnsi" w:cstheme="minorHAnsi"/>
          <w:sz w:val="26"/>
          <w:szCs w:val="26"/>
        </w:rPr>
        <w:t>–</w:t>
      </w:r>
      <w:r w:rsidR="00631240" w:rsidRPr="00D12832">
        <w:rPr>
          <w:rFonts w:asciiTheme="minorHAnsi" w:hAnsiTheme="minorHAnsi" w:cstheme="minorHAnsi"/>
          <w:sz w:val="26"/>
          <w:szCs w:val="26"/>
        </w:rPr>
        <w:t xml:space="preserve"> Associação Matogrossense dos Municípios - </w:t>
      </w:r>
      <w:r w:rsidR="00E91F27" w:rsidRPr="00D12832">
        <w:rPr>
          <w:rFonts w:asciiTheme="minorHAnsi" w:hAnsiTheme="minorHAnsi" w:cstheme="minorHAnsi"/>
          <w:sz w:val="26"/>
          <w:szCs w:val="26"/>
        </w:rPr>
        <w:t xml:space="preserve"> AMM</w:t>
      </w:r>
      <w:r w:rsidR="008C3213" w:rsidRPr="00D12832">
        <w:rPr>
          <w:rFonts w:asciiTheme="minorHAnsi" w:hAnsiTheme="minorHAnsi" w:cstheme="minorHAnsi"/>
          <w:sz w:val="26"/>
          <w:szCs w:val="26"/>
        </w:rPr>
        <w:t>;</w:t>
      </w:r>
      <w:r w:rsidR="00437D84" w:rsidRPr="00D12832">
        <w:rPr>
          <w:rFonts w:asciiTheme="minorHAnsi" w:hAnsiTheme="minorHAnsi" w:cstheme="minorHAnsi"/>
          <w:sz w:val="26"/>
          <w:szCs w:val="26"/>
        </w:rPr>
        <w:t xml:space="preserve"> </w:t>
      </w:r>
      <w:r w:rsidR="00535838" w:rsidRPr="00D12832">
        <w:rPr>
          <w:rFonts w:asciiTheme="minorHAnsi" w:hAnsiTheme="minorHAnsi" w:cstheme="minorHAnsi"/>
          <w:sz w:val="26"/>
          <w:szCs w:val="26"/>
        </w:rPr>
        <w:t xml:space="preserve"> </w:t>
      </w:r>
      <w:r w:rsidR="007B751B" w:rsidRPr="00D12832">
        <w:rPr>
          <w:rFonts w:asciiTheme="minorHAnsi" w:hAnsiTheme="minorHAnsi" w:cstheme="minorHAnsi"/>
          <w:sz w:val="26"/>
          <w:szCs w:val="26"/>
        </w:rPr>
        <w:t xml:space="preserve">  </w:t>
      </w:r>
      <w:r w:rsidR="005B0EF8" w:rsidRPr="00D12832">
        <w:rPr>
          <w:rFonts w:asciiTheme="minorHAnsi" w:hAnsiTheme="minorHAnsi" w:cstheme="minorHAnsi"/>
          <w:sz w:val="26"/>
          <w:szCs w:val="26"/>
        </w:rPr>
        <w:t xml:space="preserve">Sr. </w:t>
      </w:r>
      <w:r w:rsidR="007B751B" w:rsidRPr="00D12832">
        <w:rPr>
          <w:rFonts w:asciiTheme="minorHAnsi" w:hAnsiTheme="minorHAnsi" w:cstheme="minorHAnsi"/>
          <w:sz w:val="26"/>
          <w:szCs w:val="26"/>
        </w:rPr>
        <w:t xml:space="preserve">Edvaldo Belisário dos Santos </w:t>
      </w:r>
      <w:r w:rsidR="00631240" w:rsidRPr="00D12832">
        <w:rPr>
          <w:rFonts w:asciiTheme="minorHAnsi" w:hAnsiTheme="minorHAnsi" w:cstheme="minorHAnsi"/>
          <w:sz w:val="26"/>
          <w:szCs w:val="26"/>
        </w:rPr>
        <w:t xml:space="preserve">– Federação da Agricultura e Pecuária de Mato Grosso </w:t>
      </w:r>
      <w:r w:rsidR="005B0EF8" w:rsidRPr="00D12832">
        <w:rPr>
          <w:rFonts w:asciiTheme="minorHAnsi" w:hAnsiTheme="minorHAnsi" w:cstheme="minorHAnsi"/>
          <w:sz w:val="26"/>
          <w:szCs w:val="26"/>
        </w:rPr>
        <w:t xml:space="preserve"> – FAMATO</w:t>
      </w:r>
      <w:r w:rsidR="008C3213" w:rsidRPr="00D12832">
        <w:rPr>
          <w:rFonts w:asciiTheme="minorHAnsi" w:hAnsiTheme="minorHAnsi" w:cstheme="minorHAnsi"/>
          <w:sz w:val="26"/>
          <w:szCs w:val="26"/>
        </w:rPr>
        <w:t>;</w:t>
      </w:r>
      <w:r w:rsidR="00535838" w:rsidRPr="00D12832">
        <w:rPr>
          <w:rFonts w:asciiTheme="minorHAnsi" w:hAnsiTheme="minorHAnsi" w:cstheme="minorHAnsi"/>
          <w:sz w:val="26"/>
          <w:szCs w:val="26"/>
        </w:rPr>
        <w:t xml:space="preserve"> Sr. Lourival Alves Va</w:t>
      </w:r>
      <w:r w:rsidR="004F3F7F" w:rsidRPr="00D12832">
        <w:rPr>
          <w:rFonts w:asciiTheme="minorHAnsi" w:hAnsiTheme="minorHAnsi" w:cstheme="minorHAnsi"/>
          <w:sz w:val="26"/>
          <w:szCs w:val="26"/>
        </w:rPr>
        <w:t>sconcelos – Associação Ambiental e Cultural</w:t>
      </w:r>
      <w:r w:rsidR="008C3213" w:rsidRPr="00D12832">
        <w:rPr>
          <w:rFonts w:asciiTheme="minorHAnsi" w:hAnsiTheme="minorHAnsi" w:cstheme="minorHAnsi"/>
          <w:sz w:val="26"/>
          <w:szCs w:val="26"/>
        </w:rPr>
        <w:t xml:space="preserve"> Fé e Vida;</w:t>
      </w:r>
      <w:r w:rsidR="003A2F4E" w:rsidRPr="00D12832">
        <w:rPr>
          <w:rFonts w:asciiTheme="minorHAnsi" w:hAnsiTheme="minorHAnsi" w:cstheme="minorHAnsi"/>
          <w:sz w:val="26"/>
          <w:szCs w:val="26"/>
        </w:rPr>
        <w:t xml:space="preserve"> Sr. Carlos</w:t>
      </w:r>
      <w:r w:rsidR="00631240" w:rsidRPr="00D12832">
        <w:rPr>
          <w:rFonts w:asciiTheme="minorHAnsi" w:hAnsiTheme="minorHAnsi" w:cstheme="minorHAnsi"/>
          <w:sz w:val="26"/>
          <w:szCs w:val="26"/>
        </w:rPr>
        <w:t xml:space="preserve"> Frederico Reiners Gahyva – Secretária de Estado e Saúde</w:t>
      </w:r>
      <w:r w:rsidR="001655FB" w:rsidRPr="00D12832">
        <w:rPr>
          <w:rFonts w:asciiTheme="minorHAnsi" w:hAnsiTheme="minorHAnsi" w:cstheme="minorHAnsi"/>
          <w:sz w:val="26"/>
          <w:szCs w:val="26"/>
        </w:rPr>
        <w:t xml:space="preserve"> - </w:t>
      </w:r>
      <w:r w:rsidR="00631240" w:rsidRPr="00D12832">
        <w:rPr>
          <w:rFonts w:asciiTheme="minorHAnsi" w:hAnsiTheme="minorHAnsi" w:cstheme="minorHAnsi"/>
          <w:sz w:val="26"/>
          <w:szCs w:val="26"/>
        </w:rPr>
        <w:t xml:space="preserve"> </w:t>
      </w:r>
      <w:r w:rsidR="008C3213" w:rsidRPr="00D12832">
        <w:rPr>
          <w:rFonts w:asciiTheme="minorHAnsi" w:hAnsiTheme="minorHAnsi" w:cstheme="minorHAnsi"/>
          <w:sz w:val="26"/>
          <w:szCs w:val="26"/>
        </w:rPr>
        <w:t>SES;</w:t>
      </w:r>
      <w:r w:rsidR="003A2F4E" w:rsidRPr="00D12832">
        <w:rPr>
          <w:rFonts w:asciiTheme="minorHAnsi" w:hAnsiTheme="minorHAnsi" w:cstheme="minorHAnsi"/>
          <w:sz w:val="26"/>
          <w:szCs w:val="26"/>
        </w:rPr>
        <w:t xml:space="preserve"> Sr. Lucas Eduardo Araújo Silva – </w:t>
      </w:r>
      <w:r w:rsidR="00631240" w:rsidRPr="00D12832">
        <w:rPr>
          <w:rFonts w:asciiTheme="minorHAnsi" w:hAnsiTheme="minorHAnsi" w:cstheme="minorHAnsi"/>
          <w:sz w:val="26"/>
          <w:szCs w:val="26"/>
        </w:rPr>
        <w:t xml:space="preserve">Fundação Ecológica Cristalino - </w:t>
      </w:r>
      <w:r w:rsidR="003A2F4E" w:rsidRPr="00D12832">
        <w:rPr>
          <w:rFonts w:asciiTheme="minorHAnsi" w:hAnsiTheme="minorHAnsi" w:cstheme="minorHAnsi"/>
          <w:sz w:val="26"/>
          <w:szCs w:val="26"/>
        </w:rPr>
        <w:t>FEC</w:t>
      </w:r>
      <w:r w:rsidR="008C3213" w:rsidRPr="00D12832">
        <w:rPr>
          <w:rFonts w:asciiTheme="minorHAnsi" w:hAnsiTheme="minorHAnsi" w:cstheme="minorHAnsi"/>
          <w:sz w:val="26"/>
          <w:szCs w:val="26"/>
        </w:rPr>
        <w:t xml:space="preserve">; </w:t>
      </w:r>
      <w:r w:rsidR="007D5CB0" w:rsidRPr="00D12832">
        <w:rPr>
          <w:rFonts w:asciiTheme="minorHAnsi" w:hAnsiTheme="minorHAnsi" w:cstheme="minorHAnsi"/>
          <w:sz w:val="26"/>
          <w:szCs w:val="26"/>
        </w:rPr>
        <w:t xml:space="preserve">Gabriel Viana da Silva - </w:t>
      </w:r>
      <w:r w:rsidR="005F266D" w:rsidRPr="00D12832">
        <w:rPr>
          <w:rFonts w:asciiTheme="minorHAnsi" w:hAnsiTheme="minorHAnsi" w:cstheme="minorHAnsi"/>
          <w:sz w:val="26"/>
          <w:szCs w:val="26"/>
        </w:rPr>
        <w:t xml:space="preserve"> Instituto de Pesquisa e Educação Ambiental - </w:t>
      </w:r>
      <w:r w:rsidR="008C3213" w:rsidRPr="00D12832">
        <w:rPr>
          <w:rFonts w:asciiTheme="minorHAnsi" w:hAnsiTheme="minorHAnsi" w:cstheme="minorHAnsi"/>
          <w:sz w:val="26"/>
          <w:szCs w:val="26"/>
        </w:rPr>
        <w:t xml:space="preserve"> GAIA; </w:t>
      </w:r>
      <w:r w:rsidR="007B7496" w:rsidRPr="00D12832">
        <w:rPr>
          <w:rFonts w:asciiTheme="minorHAnsi" w:hAnsiTheme="minorHAnsi" w:cstheme="minorHAnsi"/>
          <w:sz w:val="26"/>
          <w:szCs w:val="26"/>
        </w:rPr>
        <w:t xml:space="preserve"> </w:t>
      </w:r>
      <w:r w:rsidR="008C3213" w:rsidRPr="00D12832">
        <w:rPr>
          <w:rFonts w:asciiTheme="minorHAnsi" w:hAnsiTheme="minorHAnsi" w:cstheme="minorHAnsi"/>
          <w:sz w:val="26"/>
          <w:szCs w:val="26"/>
        </w:rPr>
        <w:t>Sr. Herman</w:t>
      </w:r>
      <w:r w:rsidR="007D5CB0" w:rsidRPr="00D12832">
        <w:rPr>
          <w:rFonts w:asciiTheme="minorHAnsi" w:hAnsiTheme="minorHAnsi" w:cstheme="minorHAnsi"/>
          <w:sz w:val="26"/>
          <w:szCs w:val="26"/>
        </w:rPr>
        <w:t xml:space="preserve"> Hudson de Oliveira; </w:t>
      </w:r>
      <w:r w:rsidR="008C3213" w:rsidRPr="00D12832">
        <w:rPr>
          <w:rFonts w:asciiTheme="minorHAnsi" w:hAnsiTheme="minorHAnsi" w:cstheme="minorHAnsi"/>
          <w:sz w:val="26"/>
          <w:szCs w:val="26"/>
        </w:rPr>
        <w:t xml:space="preserve"> – Instituto Caracol; </w:t>
      </w:r>
      <w:r w:rsidR="007B7496" w:rsidRPr="00D12832">
        <w:rPr>
          <w:rFonts w:asciiTheme="minorHAnsi" w:hAnsiTheme="minorHAnsi" w:cstheme="minorHAnsi"/>
          <w:sz w:val="26"/>
          <w:szCs w:val="26"/>
        </w:rPr>
        <w:t>Sr. Luís He</w:t>
      </w:r>
      <w:r w:rsidR="008C3213" w:rsidRPr="00D12832">
        <w:rPr>
          <w:rFonts w:asciiTheme="minorHAnsi" w:hAnsiTheme="minorHAnsi" w:cstheme="minorHAnsi"/>
          <w:sz w:val="26"/>
          <w:szCs w:val="26"/>
        </w:rPr>
        <w:t xml:space="preserve">nrique Chaves Daldegan – </w:t>
      </w:r>
      <w:r w:rsidR="00631240" w:rsidRPr="00D12832">
        <w:rPr>
          <w:rFonts w:asciiTheme="minorHAnsi" w:hAnsiTheme="minorHAnsi" w:cstheme="minorHAnsi"/>
          <w:sz w:val="26"/>
          <w:szCs w:val="26"/>
        </w:rPr>
        <w:t xml:space="preserve">Conselho Regional de Engenharia e Agronomia - </w:t>
      </w:r>
      <w:r w:rsidR="008C3213" w:rsidRPr="00D12832">
        <w:rPr>
          <w:rFonts w:asciiTheme="minorHAnsi" w:hAnsiTheme="minorHAnsi" w:cstheme="minorHAnsi"/>
          <w:sz w:val="26"/>
          <w:szCs w:val="26"/>
        </w:rPr>
        <w:t>CRE</w:t>
      </w:r>
      <w:r w:rsidR="006D7EC5" w:rsidRPr="00D12832">
        <w:rPr>
          <w:rFonts w:asciiTheme="minorHAnsi" w:hAnsiTheme="minorHAnsi" w:cstheme="minorHAnsi"/>
          <w:sz w:val="26"/>
          <w:szCs w:val="26"/>
        </w:rPr>
        <w:t>A; Sra. Mariana Jéssica de Lacerda</w:t>
      </w:r>
      <w:r w:rsidR="008C3213" w:rsidRPr="00D12832">
        <w:rPr>
          <w:rFonts w:asciiTheme="minorHAnsi" w:hAnsiTheme="minorHAnsi" w:cstheme="minorHAnsi"/>
          <w:sz w:val="26"/>
          <w:szCs w:val="26"/>
        </w:rPr>
        <w:t xml:space="preserve"> –</w:t>
      </w:r>
      <w:r w:rsidR="00631240" w:rsidRPr="00D12832">
        <w:rPr>
          <w:rFonts w:asciiTheme="minorHAnsi" w:hAnsiTheme="minorHAnsi" w:cstheme="minorHAnsi"/>
          <w:sz w:val="26"/>
          <w:szCs w:val="26"/>
        </w:rPr>
        <w:t xml:space="preserve"> Instituto Centro de Vida</w:t>
      </w:r>
      <w:r w:rsidR="008C3213" w:rsidRPr="00D12832">
        <w:rPr>
          <w:rFonts w:asciiTheme="minorHAnsi" w:hAnsiTheme="minorHAnsi" w:cstheme="minorHAnsi"/>
          <w:sz w:val="26"/>
          <w:szCs w:val="26"/>
        </w:rPr>
        <w:t xml:space="preserve"> ICV; Sr. Enéas Figueiredo – Secretaria de Estado de Meio Ambiente</w:t>
      </w:r>
      <w:r w:rsidR="009233F0" w:rsidRPr="00D12832">
        <w:rPr>
          <w:rFonts w:asciiTheme="minorHAnsi" w:hAnsiTheme="minorHAnsi" w:cstheme="minorHAnsi"/>
          <w:sz w:val="26"/>
          <w:szCs w:val="26"/>
        </w:rPr>
        <w:t xml:space="preserve"> </w:t>
      </w:r>
      <w:r w:rsidR="00431E00" w:rsidRPr="00D12832">
        <w:rPr>
          <w:rFonts w:asciiTheme="minorHAnsi" w:hAnsiTheme="minorHAnsi" w:cstheme="minorHAnsi"/>
          <w:sz w:val="26"/>
          <w:szCs w:val="26"/>
        </w:rPr>
        <w:t>–</w:t>
      </w:r>
      <w:r w:rsidR="009233F0" w:rsidRPr="00D12832">
        <w:rPr>
          <w:rFonts w:asciiTheme="minorHAnsi" w:hAnsiTheme="minorHAnsi" w:cstheme="minorHAnsi"/>
          <w:sz w:val="26"/>
          <w:szCs w:val="26"/>
        </w:rPr>
        <w:t xml:space="preserve"> SEMA</w:t>
      </w:r>
      <w:r w:rsidR="00431E00" w:rsidRPr="00D12832">
        <w:rPr>
          <w:rFonts w:asciiTheme="minorHAnsi" w:hAnsiTheme="minorHAnsi" w:cstheme="minorHAnsi"/>
          <w:sz w:val="26"/>
          <w:szCs w:val="26"/>
        </w:rPr>
        <w:t xml:space="preserve">; </w:t>
      </w:r>
      <w:r w:rsidR="002B050D" w:rsidRPr="00D12832">
        <w:rPr>
          <w:rFonts w:asciiTheme="minorHAnsi" w:hAnsiTheme="minorHAnsi" w:cstheme="minorHAnsi"/>
          <w:sz w:val="26"/>
          <w:szCs w:val="26"/>
        </w:rPr>
        <w:t>Severino de Paiva Sobrinho – Universidade do Estado de Mato Grosso – UNEMAT; Izadora Albuquerque Silva Xavier – Procuradoria Geral do Estado – PGE; Federação do Comércio de Bens, Serviços e Turismo do Estado de Mato Grosso</w:t>
      </w:r>
      <w:r w:rsidR="009233F0" w:rsidRPr="00D12832">
        <w:rPr>
          <w:rFonts w:asciiTheme="minorHAnsi" w:hAnsiTheme="minorHAnsi" w:cstheme="minorHAnsi"/>
          <w:sz w:val="26"/>
          <w:szCs w:val="26"/>
        </w:rPr>
        <w:t xml:space="preserve"> e </w:t>
      </w:r>
      <w:r w:rsidR="003B1817" w:rsidRPr="00D12832">
        <w:rPr>
          <w:rFonts w:asciiTheme="minorHAnsi" w:hAnsiTheme="minorHAnsi" w:cstheme="minorHAnsi"/>
          <w:sz w:val="26"/>
          <w:szCs w:val="26"/>
        </w:rPr>
        <w:t xml:space="preserve">Marcos de Miranda Ramirez – Operação Amazônia Nativa – OPAN. </w:t>
      </w:r>
      <w:r w:rsidR="00643962" w:rsidRPr="00D12832">
        <w:rPr>
          <w:rFonts w:asciiTheme="minorHAnsi" w:hAnsiTheme="minorHAnsi" w:cstheme="minorHAnsi"/>
          <w:sz w:val="26"/>
          <w:szCs w:val="26"/>
        </w:rPr>
        <w:t xml:space="preserve"> </w:t>
      </w:r>
      <w:r w:rsidR="006D7EC5" w:rsidRPr="00D12832">
        <w:rPr>
          <w:rFonts w:asciiTheme="minorHAnsi" w:hAnsiTheme="minorHAnsi" w:cstheme="minorHAnsi"/>
          <w:sz w:val="26"/>
          <w:szCs w:val="26"/>
        </w:rPr>
        <w:t xml:space="preserve"> </w:t>
      </w:r>
      <w:r w:rsidR="009A17CE" w:rsidRPr="00D12832">
        <w:rPr>
          <w:rFonts w:asciiTheme="minorHAnsi" w:hAnsiTheme="minorHAnsi" w:cstheme="minorHAnsi"/>
          <w:b/>
          <w:sz w:val="26"/>
          <w:szCs w:val="26"/>
        </w:rPr>
        <w:t xml:space="preserve">Item II – Abertura da </w:t>
      </w:r>
      <w:r w:rsidR="007E0863" w:rsidRPr="00D12832">
        <w:rPr>
          <w:rFonts w:asciiTheme="minorHAnsi" w:hAnsiTheme="minorHAnsi" w:cstheme="minorHAnsi"/>
          <w:b/>
          <w:sz w:val="26"/>
          <w:szCs w:val="26"/>
        </w:rPr>
        <w:t>reunião</w:t>
      </w:r>
      <w:r w:rsidR="007D5CB0" w:rsidRPr="00D12832">
        <w:rPr>
          <w:rFonts w:asciiTheme="minorHAnsi" w:hAnsiTheme="minorHAnsi" w:cstheme="minorHAnsi"/>
          <w:b/>
          <w:sz w:val="26"/>
          <w:szCs w:val="26"/>
        </w:rPr>
        <w:t xml:space="preserve">. </w:t>
      </w:r>
      <w:r w:rsidR="00BF5A4C" w:rsidRPr="00D12832">
        <w:rPr>
          <w:rFonts w:asciiTheme="minorHAnsi" w:hAnsiTheme="minorHAnsi" w:cstheme="minorHAnsi"/>
          <w:sz w:val="26"/>
          <w:szCs w:val="26"/>
        </w:rPr>
        <w:t xml:space="preserve">Com a composição do </w:t>
      </w:r>
      <w:r w:rsidR="00EB3426" w:rsidRPr="00D12832">
        <w:rPr>
          <w:rFonts w:asciiTheme="minorHAnsi" w:hAnsiTheme="minorHAnsi" w:cstheme="minorHAnsi"/>
          <w:sz w:val="26"/>
          <w:szCs w:val="26"/>
        </w:rPr>
        <w:t>quórum formado a Sra. Mauren Lazzaretti</w:t>
      </w:r>
      <w:r w:rsidR="00BF5A4C" w:rsidRPr="00D12832">
        <w:rPr>
          <w:rFonts w:asciiTheme="minorHAnsi" w:hAnsiTheme="minorHAnsi" w:cstheme="minorHAnsi"/>
          <w:sz w:val="26"/>
          <w:szCs w:val="26"/>
        </w:rPr>
        <w:t>, Presiden</w:t>
      </w:r>
      <w:r w:rsidR="00EB3426" w:rsidRPr="00D12832">
        <w:rPr>
          <w:rFonts w:asciiTheme="minorHAnsi" w:hAnsiTheme="minorHAnsi" w:cstheme="minorHAnsi"/>
          <w:sz w:val="26"/>
          <w:szCs w:val="26"/>
        </w:rPr>
        <w:t>te do Consema deu por aberta a 1ª Reunião Extrao</w:t>
      </w:r>
      <w:r w:rsidR="00BF5A4C" w:rsidRPr="00D12832">
        <w:rPr>
          <w:rFonts w:asciiTheme="minorHAnsi" w:hAnsiTheme="minorHAnsi" w:cstheme="minorHAnsi"/>
          <w:sz w:val="26"/>
          <w:szCs w:val="26"/>
        </w:rPr>
        <w:t xml:space="preserve">rdinária do Consema. </w:t>
      </w:r>
      <w:r w:rsidR="008A3028" w:rsidRPr="00D12832">
        <w:rPr>
          <w:rFonts w:asciiTheme="minorHAnsi" w:hAnsiTheme="minorHAnsi" w:cstheme="minorHAnsi"/>
          <w:sz w:val="26"/>
          <w:szCs w:val="26"/>
        </w:rPr>
        <w:t xml:space="preserve"> </w:t>
      </w:r>
      <w:r w:rsidR="00EC0395" w:rsidRPr="00D12832">
        <w:rPr>
          <w:rFonts w:asciiTheme="minorHAnsi" w:hAnsiTheme="minorHAnsi" w:cstheme="minorHAnsi"/>
          <w:b/>
          <w:sz w:val="26"/>
          <w:szCs w:val="26"/>
        </w:rPr>
        <w:t>Item</w:t>
      </w:r>
      <w:r w:rsidR="00612CE0" w:rsidRPr="00D12832">
        <w:rPr>
          <w:rFonts w:asciiTheme="minorHAnsi" w:hAnsiTheme="minorHAnsi" w:cstheme="minorHAnsi"/>
          <w:b/>
          <w:sz w:val="26"/>
          <w:szCs w:val="26"/>
        </w:rPr>
        <w:t xml:space="preserve"> III – Informes da Secretaria </w:t>
      </w:r>
      <w:r w:rsidR="004E2E89" w:rsidRPr="00D12832">
        <w:rPr>
          <w:rFonts w:asciiTheme="minorHAnsi" w:hAnsiTheme="minorHAnsi" w:cstheme="minorHAnsi"/>
          <w:b/>
          <w:sz w:val="26"/>
          <w:szCs w:val="26"/>
        </w:rPr>
        <w:t>do Consema</w:t>
      </w:r>
      <w:r w:rsidR="008E734C" w:rsidRPr="00D12832">
        <w:rPr>
          <w:rFonts w:asciiTheme="minorHAnsi" w:hAnsiTheme="minorHAnsi" w:cstheme="minorHAnsi"/>
          <w:sz w:val="26"/>
          <w:szCs w:val="26"/>
        </w:rPr>
        <w:t xml:space="preserve">. </w:t>
      </w:r>
      <w:r w:rsidR="00330CAD" w:rsidRPr="00D12832">
        <w:rPr>
          <w:rFonts w:asciiTheme="minorHAnsi" w:hAnsiTheme="minorHAnsi" w:cstheme="minorHAnsi"/>
          <w:color w:val="333333"/>
          <w:sz w:val="26"/>
          <w:szCs w:val="26"/>
        </w:rPr>
        <w:t xml:space="preserve">Com a </w:t>
      </w:r>
      <w:r w:rsidR="008A3028" w:rsidRPr="00D12832">
        <w:rPr>
          <w:rFonts w:asciiTheme="minorHAnsi" w:hAnsiTheme="minorHAnsi" w:cstheme="minorHAnsi"/>
          <w:color w:val="333333"/>
          <w:sz w:val="26"/>
          <w:szCs w:val="26"/>
        </w:rPr>
        <w:t xml:space="preserve">palavra </w:t>
      </w:r>
      <w:r w:rsidR="008A3028" w:rsidRPr="00D12832">
        <w:rPr>
          <w:rFonts w:asciiTheme="minorHAnsi" w:hAnsiTheme="minorHAnsi" w:cstheme="minorHAnsi"/>
          <w:sz w:val="26"/>
          <w:szCs w:val="26"/>
        </w:rPr>
        <w:t>Sr. José Valter Ri</w:t>
      </w:r>
      <w:r w:rsidR="00FF3EF5" w:rsidRPr="00D12832">
        <w:rPr>
          <w:rFonts w:asciiTheme="minorHAnsi" w:hAnsiTheme="minorHAnsi" w:cstheme="minorHAnsi"/>
          <w:sz w:val="26"/>
          <w:szCs w:val="26"/>
        </w:rPr>
        <w:t>beiro – Secretário Executivo esclareceu</w:t>
      </w:r>
      <w:r w:rsidR="008A3028" w:rsidRPr="00D12832">
        <w:rPr>
          <w:rFonts w:asciiTheme="minorHAnsi" w:hAnsiTheme="minorHAnsi" w:cstheme="minorHAnsi"/>
          <w:sz w:val="26"/>
          <w:szCs w:val="26"/>
        </w:rPr>
        <w:t xml:space="preserve"> que não há informes da Secretaria do CONSEMA</w:t>
      </w:r>
      <w:r w:rsidR="00EB3426" w:rsidRPr="00D12832">
        <w:rPr>
          <w:rFonts w:asciiTheme="minorHAnsi" w:hAnsiTheme="minorHAnsi" w:cstheme="minorHAnsi"/>
          <w:sz w:val="26"/>
          <w:szCs w:val="26"/>
        </w:rPr>
        <w:t xml:space="preserve"> - </w:t>
      </w:r>
      <w:r w:rsidR="00D64E7E" w:rsidRPr="00D12832">
        <w:rPr>
          <w:rFonts w:asciiTheme="minorHAnsi" w:hAnsiTheme="minorHAnsi" w:cstheme="minorHAnsi"/>
          <w:b/>
          <w:sz w:val="26"/>
          <w:szCs w:val="26"/>
        </w:rPr>
        <w:t>Item</w:t>
      </w:r>
      <w:r w:rsidR="006A669A" w:rsidRPr="00D12832">
        <w:rPr>
          <w:rFonts w:asciiTheme="minorHAnsi" w:hAnsiTheme="minorHAnsi" w:cstheme="minorHAnsi"/>
          <w:b/>
          <w:sz w:val="26"/>
          <w:szCs w:val="26"/>
        </w:rPr>
        <w:t xml:space="preserve"> VI</w:t>
      </w:r>
      <w:r w:rsidR="00797FEB" w:rsidRPr="00D12832">
        <w:rPr>
          <w:rFonts w:asciiTheme="minorHAnsi" w:hAnsiTheme="minorHAnsi" w:cstheme="minorHAnsi"/>
          <w:sz w:val="26"/>
          <w:szCs w:val="26"/>
        </w:rPr>
        <w:t xml:space="preserve"> </w:t>
      </w:r>
      <w:r w:rsidR="006A669A" w:rsidRPr="00D12832">
        <w:rPr>
          <w:rFonts w:asciiTheme="minorHAnsi" w:hAnsiTheme="minorHAnsi" w:cstheme="minorHAnsi"/>
          <w:b/>
          <w:sz w:val="26"/>
          <w:szCs w:val="26"/>
        </w:rPr>
        <w:t xml:space="preserve">– </w:t>
      </w:r>
      <w:r w:rsidR="001E523B" w:rsidRPr="00D12832">
        <w:rPr>
          <w:rFonts w:asciiTheme="minorHAnsi" w:hAnsiTheme="minorHAnsi" w:cstheme="minorHAnsi"/>
          <w:b/>
          <w:sz w:val="26"/>
          <w:szCs w:val="26"/>
        </w:rPr>
        <w:t xml:space="preserve"> Pauta da Reunião: Item</w:t>
      </w:r>
      <w:r w:rsidR="003E5C19" w:rsidRPr="00D12832">
        <w:rPr>
          <w:rFonts w:asciiTheme="minorHAnsi" w:hAnsiTheme="minorHAnsi" w:cstheme="minorHAnsi"/>
          <w:b/>
          <w:sz w:val="26"/>
          <w:szCs w:val="26"/>
        </w:rPr>
        <w:t xml:space="preserve"> 1.</w:t>
      </w:r>
      <w:r w:rsidR="001E523B" w:rsidRPr="00D12832">
        <w:rPr>
          <w:rFonts w:asciiTheme="minorHAnsi" w:hAnsiTheme="minorHAnsi" w:cstheme="minorHAnsi"/>
          <w:b/>
          <w:sz w:val="26"/>
          <w:szCs w:val="26"/>
        </w:rPr>
        <w:t xml:space="preserve"> </w:t>
      </w:r>
      <w:r w:rsidR="00D11014" w:rsidRPr="00D12832">
        <w:rPr>
          <w:rFonts w:asciiTheme="minorHAnsi" w:hAnsiTheme="minorHAnsi" w:cstheme="minorHAnsi"/>
          <w:b/>
          <w:sz w:val="26"/>
          <w:szCs w:val="26"/>
        </w:rPr>
        <w:t>Proposta de Resolução</w:t>
      </w:r>
      <w:r w:rsidR="005E2F49" w:rsidRPr="00D12832">
        <w:rPr>
          <w:rFonts w:asciiTheme="minorHAnsi" w:hAnsiTheme="minorHAnsi" w:cstheme="minorHAnsi"/>
          <w:b/>
          <w:sz w:val="26"/>
          <w:szCs w:val="26"/>
        </w:rPr>
        <w:t xml:space="preserve"> </w:t>
      </w:r>
      <w:r w:rsidR="005E3EA1" w:rsidRPr="00D12832">
        <w:rPr>
          <w:rFonts w:asciiTheme="minorHAnsi" w:hAnsiTheme="minorHAnsi" w:cstheme="minorHAnsi"/>
          <w:b/>
          <w:sz w:val="26"/>
          <w:szCs w:val="26"/>
        </w:rPr>
        <w:t xml:space="preserve">xx/2020 – Assunto – </w:t>
      </w:r>
      <w:r w:rsidR="008142EF" w:rsidRPr="00D12832">
        <w:rPr>
          <w:rFonts w:asciiTheme="minorHAnsi" w:hAnsiTheme="minorHAnsi" w:cstheme="minorHAnsi"/>
          <w:sz w:val="26"/>
          <w:szCs w:val="26"/>
        </w:rPr>
        <w:t>Com a palavra a Sra. Mauren Lazzaretti, Presidente do C</w:t>
      </w:r>
      <w:r w:rsidR="00392352" w:rsidRPr="00D12832">
        <w:rPr>
          <w:rFonts w:asciiTheme="minorHAnsi" w:hAnsiTheme="minorHAnsi" w:cstheme="minorHAnsi"/>
          <w:sz w:val="26"/>
          <w:szCs w:val="26"/>
        </w:rPr>
        <w:t xml:space="preserve">onsema </w:t>
      </w:r>
      <w:r w:rsidR="00500A0E" w:rsidRPr="00D12832">
        <w:rPr>
          <w:rFonts w:asciiTheme="minorHAnsi" w:hAnsiTheme="minorHAnsi" w:cstheme="minorHAnsi"/>
          <w:sz w:val="26"/>
          <w:szCs w:val="26"/>
        </w:rPr>
        <w:t xml:space="preserve">solicitou da Sra. Joyce, Chefe de Gabinete para disponibilizar para os conselheiros o Quadro </w:t>
      </w:r>
      <w:r w:rsidR="00900EF8" w:rsidRPr="00D12832">
        <w:rPr>
          <w:rFonts w:asciiTheme="minorHAnsi" w:hAnsiTheme="minorHAnsi" w:cstheme="minorHAnsi"/>
          <w:sz w:val="26"/>
          <w:szCs w:val="26"/>
        </w:rPr>
        <w:t>Comparativo, ou seja, o compilado que o Dr. Enéas</w:t>
      </w:r>
      <w:r w:rsidR="006C1C98" w:rsidRPr="00D12832">
        <w:rPr>
          <w:rFonts w:asciiTheme="minorHAnsi" w:hAnsiTheme="minorHAnsi" w:cstheme="minorHAnsi"/>
          <w:sz w:val="26"/>
          <w:szCs w:val="26"/>
        </w:rPr>
        <w:t xml:space="preserve"> </w:t>
      </w:r>
      <w:r w:rsidR="003513F6" w:rsidRPr="00D12832">
        <w:rPr>
          <w:rFonts w:asciiTheme="minorHAnsi" w:hAnsiTheme="minorHAnsi" w:cstheme="minorHAnsi"/>
          <w:sz w:val="26"/>
          <w:szCs w:val="26"/>
        </w:rPr>
        <w:t>fez das propostas apresentadas (Anexo I da Ata)</w:t>
      </w:r>
      <w:r w:rsidR="00900EF8" w:rsidRPr="00D12832">
        <w:rPr>
          <w:rFonts w:asciiTheme="minorHAnsi" w:hAnsiTheme="minorHAnsi" w:cstheme="minorHAnsi"/>
          <w:sz w:val="26"/>
          <w:szCs w:val="26"/>
        </w:rPr>
        <w:t xml:space="preserve"> </w:t>
      </w:r>
    </w:p>
    <w:p w:rsidR="00FE29BB" w:rsidRPr="00D12832" w:rsidRDefault="0004208A" w:rsidP="001D64FB">
      <w:pPr>
        <w:spacing w:after="0" w:line="240" w:lineRule="auto"/>
        <w:rPr>
          <w:rFonts w:asciiTheme="minorHAnsi" w:hAnsiTheme="minorHAnsi" w:cstheme="minorHAnsi"/>
          <w:b/>
          <w:sz w:val="26"/>
          <w:szCs w:val="26"/>
        </w:rPr>
        <w:sectPr w:rsidR="00FE29BB" w:rsidRPr="00D12832" w:rsidSect="00E57383">
          <w:pgSz w:w="11906" w:h="16838"/>
          <w:pgMar w:top="1135" w:right="1133" w:bottom="851" w:left="2127" w:header="708" w:footer="708" w:gutter="0"/>
          <w:lnNumType w:countBy="1" w:restart="continuous"/>
          <w:cols w:space="708"/>
          <w:docGrid w:linePitch="360"/>
        </w:sectPr>
      </w:pPr>
      <w:r w:rsidRPr="00D12832">
        <w:rPr>
          <w:rFonts w:asciiTheme="minorHAnsi" w:hAnsiTheme="minorHAnsi" w:cstheme="minorHAnsi"/>
          <w:b/>
          <w:sz w:val="26"/>
          <w:szCs w:val="26"/>
        </w:rPr>
        <w:t xml:space="preserve">Nas duas páginas seguintes </w:t>
      </w:r>
      <w:r w:rsidR="00C21005" w:rsidRPr="00D12832">
        <w:rPr>
          <w:rFonts w:asciiTheme="minorHAnsi" w:hAnsiTheme="minorHAnsi" w:cstheme="minorHAnsi"/>
          <w:b/>
          <w:sz w:val="26"/>
          <w:szCs w:val="26"/>
        </w:rPr>
        <w:t xml:space="preserve">Quadro comparativo – Propostas de alteração Resolução CONSEMA n. 62/2010 </w:t>
      </w:r>
      <w:r w:rsidR="00E57383" w:rsidRPr="00D12832">
        <w:rPr>
          <w:rFonts w:asciiTheme="minorHAnsi" w:hAnsiTheme="minorHAnsi" w:cstheme="minorHAnsi"/>
          <w:b/>
          <w:sz w:val="26"/>
          <w:szCs w:val="26"/>
        </w:rPr>
        <w:t xml:space="preserve"> </w:t>
      </w:r>
      <w:r w:rsidR="00C21005" w:rsidRPr="00D12832">
        <w:rPr>
          <w:rFonts w:asciiTheme="minorHAnsi" w:hAnsiTheme="minorHAnsi" w:cstheme="minorHAnsi"/>
          <w:b/>
          <w:sz w:val="26"/>
          <w:szCs w:val="26"/>
        </w:rPr>
        <w:t>(Audiência Pública virtual – Prevenção COVID-19)</w:t>
      </w:r>
    </w:p>
    <w:tbl>
      <w:tblPr>
        <w:tblStyle w:val="Tabelacomgrade"/>
        <w:tblW w:w="5000" w:type="pct"/>
        <w:tblLook w:val="04A0" w:firstRow="1" w:lastRow="0" w:firstColumn="1" w:lastColumn="0" w:noHBand="0" w:noVBand="1"/>
      </w:tblPr>
      <w:tblGrid>
        <w:gridCol w:w="2396"/>
        <w:gridCol w:w="2702"/>
        <w:gridCol w:w="2698"/>
        <w:gridCol w:w="2398"/>
        <w:gridCol w:w="2398"/>
        <w:gridCol w:w="2250"/>
      </w:tblGrid>
      <w:tr w:rsidR="00FE29BB" w:rsidRPr="00BA1EEA" w:rsidTr="00FE29BB">
        <w:trPr>
          <w:trHeight w:val="20"/>
          <w:tblHeader/>
        </w:trPr>
        <w:tc>
          <w:tcPr>
            <w:tcW w:w="807" w:type="pct"/>
            <w:vAlign w:val="center"/>
          </w:tcPr>
          <w:p w:rsidR="00FE29BB" w:rsidRPr="00BA1EEA" w:rsidRDefault="00FE29BB" w:rsidP="00FE29BB">
            <w:pPr>
              <w:spacing w:after="0" w:line="240" w:lineRule="auto"/>
              <w:jc w:val="center"/>
              <w:rPr>
                <w:rFonts w:ascii="Times New Roman" w:hAnsi="Times New Roman"/>
                <w:b/>
                <w:sz w:val="18"/>
                <w:szCs w:val="20"/>
              </w:rPr>
            </w:pPr>
            <w:r w:rsidRPr="00BA1EEA">
              <w:rPr>
                <w:rFonts w:ascii="Times New Roman" w:hAnsi="Times New Roman"/>
                <w:b/>
                <w:sz w:val="18"/>
                <w:szCs w:val="20"/>
              </w:rPr>
              <w:lastRenderedPageBreak/>
              <w:t>Proposta original</w:t>
            </w:r>
          </w:p>
        </w:tc>
        <w:tc>
          <w:tcPr>
            <w:tcW w:w="910" w:type="pct"/>
            <w:vAlign w:val="center"/>
          </w:tcPr>
          <w:p w:rsidR="00FE29BB" w:rsidRPr="00BA1EEA" w:rsidRDefault="00FE29BB" w:rsidP="00FE29BB">
            <w:pPr>
              <w:spacing w:after="0" w:line="240" w:lineRule="auto"/>
              <w:jc w:val="center"/>
              <w:rPr>
                <w:rFonts w:ascii="Times New Roman" w:hAnsi="Times New Roman"/>
                <w:b/>
                <w:sz w:val="18"/>
                <w:szCs w:val="20"/>
              </w:rPr>
            </w:pPr>
            <w:r w:rsidRPr="00BA1EEA">
              <w:rPr>
                <w:rFonts w:ascii="Times New Roman" w:hAnsi="Times New Roman"/>
                <w:b/>
                <w:sz w:val="18"/>
                <w:szCs w:val="20"/>
              </w:rPr>
              <w:t>Proposta FIEMT</w:t>
            </w:r>
          </w:p>
        </w:tc>
        <w:tc>
          <w:tcPr>
            <w:tcW w:w="909" w:type="pct"/>
            <w:vAlign w:val="center"/>
          </w:tcPr>
          <w:p w:rsidR="00FE29BB" w:rsidRPr="00BA1EEA" w:rsidRDefault="00FE29BB" w:rsidP="00FE29BB">
            <w:pPr>
              <w:spacing w:after="0" w:line="240" w:lineRule="auto"/>
              <w:jc w:val="center"/>
              <w:rPr>
                <w:rFonts w:ascii="Times New Roman" w:hAnsi="Times New Roman"/>
                <w:b/>
                <w:sz w:val="18"/>
                <w:szCs w:val="20"/>
              </w:rPr>
            </w:pPr>
            <w:r w:rsidRPr="00BA1EEA">
              <w:rPr>
                <w:rFonts w:ascii="Times New Roman" w:hAnsi="Times New Roman"/>
                <w:b/>
                <w:sz w:val="18"/>
                <w:szCs w:val="20"/>
              </w:rPr>
              <w:t>Proposta Fé e Vida</w:t>
            </w:r>
          </w:p>
        </w:tc>
        <w:tc>
          <w:tcPr>
            <w:tcW w:w="808" w:type="pct"/>
            <w:vAlign w:val="center"/>
          </w:tcPr>
          <w:p w:rsidR="00FE29BB" w:rsidRPr="00BA1EEA" w:rsidRDefault="00FE29BB" w:rsidP="00FE29BB">
            <w:pPr>
              <w:spacing w:after="0" w:line="240" w:lineRule="auto"/>
              <w:jc w:val="center"/>
              <w:rPr>
                <w:rFonts w:ascii="Times New Roman" w:hAnsi="Times New Roman"/>
                <w:b/>
                <w:sz w:val="18"/>
                <w:szCs w:val="20"/>
              </w:rPr>
            </w:pPr>
            <w:r w:rsidRPr="00BA1EEA">
              <w:rPr>
                <w:rFonts w:ascii="Times New Roman" w:hAnsi="Times New Roman"/>
                <w:b/>
                <w:sz w:val="18"/>
                <w:szCs w:val="20"/>
              </w:rPr>
              <w:t>Proposta OAB</w:t>
            </w:r>
          </w:p>
        </w:tc>
        <w:tc>
          <w:tcPr>
            <w:tcW w:w="808" w:type="pct"/>
            <w:vAlign w:val="center"/>
          </w:tcPr>
          <w:p w:rsidR="00FE29BB" w:rsidRPr="00BA1EEA" w:rsidRDefault="00FE29BB" w:rsidP="00FE29BB">
            <w:pPr>
              <w:spacing w:after="0" w:line="240" w:lineRule="auto"/>
              <w:jc w:val="center"/>
              <w:rPr>
                <w:rFonts w:ascii="Times New Roman" w:hAnsi="Times New Roman"/>
                <w:b/>
                <w:sz w:val="18"/>
                <w:szCs w:val="20"/>
              </w:rPr>
            </w:pPr>
            <w:r w:rsidRPr="00BA1EEA">
              <w:rPr>
                <w:rFonts w:ascii="Times New Roman" w:hAnsi="Times New Roman"/>
                <w:b/>
                <w:sz w:val="18"/>
                <w:szCs w:val="20"/>
              </w:rPr>
              <w:t>Proposta SINFRA</w:t>
            </w:r>
          </w:p>
        </w:tc>
        <w:tc>
          <w:tcPr>
            <w:tcW w:w="758" w:type="pct"/>
            <w:vAlign w:val="center"/>
          </w:tcPr>
          <w:p w:rsidR="00FE29BB" w:rsidRPr="00BA1EEA" w:rsidRDefault="00FE29BB" w:rsidP="00FE29BB">
            <w:pPr>
              <w:spacing w:after="0" w:line="240" w:lineRule="auto"/>
              <w:jc w:val="center"/>
              <w:rPr>
                <w:rFonts w:ascii="Times New Roman" w:hAnsi="Times New Roman"/>
                <w:b/>
                <w:sz w:val="18"/>
                <w:szCs w:val="20"/>
              </w:rPr>
            </w:pPr>
            <w:r w:rsidRPr="00BA1EEA">
              <w:rPr>
                <w:rFonts w:ascii="Times New Roman" w:hAnsi="Times New Roman"/>
                <w:b/>
                <w:sz w:val="18"/>
                <w:szCs w:val="20"/>
              </w:rPr>
              <w:t>Texto final</w:t>
            </w:r>
          </w:p>
        </w:tc>
      </w:tr>
      <w:tr w:rsidR="00FE29BB" w:rsidRPr="00BA1EEA" w:rsidTr="00FE29BB">
        <w:trPr>
          <w:trHeight w:val="20"/>
        </w:trPr>
        <w:tc>
          <w:tcPr>
            <w:tcW w:w="807" w:type="pct"/>
          </w:tcPr>
          <w:p w:rsidR="00FE29BB" w:rsidRPr="00BA1EEA" w:rsidRDefault="00FE29BB" w:rsidP="00FE29BB">
            <w:pPr>
              <w:spacing w:after="0" w:line="240" w:lineRule="auto"/>
              <w:rPr>
                <w:rFonts w:ascii="Times New Roman" w:eastAsia="Arial" w:hAnsi="Times New Roman"/>
                <w:b/>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b/>
                <w:color w:val="000000"/>
                <w:sz w:val="18"/>
                <w:szCs w:val="20"/>
              </w:rPr>
              <w:t>Art. 12.</w:t>
            </w:r>
            <w:r w:rsidRPr="00BA1EEA">
              <w:rPr>
                <w:rFonts w:ascii="Times New Roman" w:eastAsia="Arial" w:hAnsi="Times New Roman"/>
                <w:color w:val="000000"/>
                <w:sz w:val="18"/>
                <w:szCs w:val="20"/>
              </w:rPr>
              <w:t xml:space="preserve"> A Audiência Pública referida de que trata o art. 1</w:t>
            </w:r>
            <w:r w:rsidRPr="00BA1EEA">
              <w:rPr>
                <w:rFonts w:ascii="Times New Roman" w:eastAsia="Arial" w:hAnsi="Times New Roman"/>
                <w:color w:val="000000"/>
                <w:sz w:val="18"/>
                <w:szCs w:val="20"/>
                <w:vertAlign w:val="superscript"/>
              </w:rPr>
              <w:t>o</w:t>
            </w:r>
            <w:r w:rsidRPr="00BA1EEA">
              <w:rPr>
                <w:rFonts w:ascii="Times New Roman" w:eastAsia="Arial" w:hAnsi="Times New Roman"/>
                <w:color w:val="000000"/>
                <w:sz w:val="18"/>
                <w:szCs w:val="20"/>
              </w:rPr>
              <w:t>. da presente resolução, poderá ser realizada de forma eletrônica, por meio de Rede Mundial de Computadores, em caráter excepcional e temporário, enquanto estiver vigente o Decreto Legislativo no 06/2020.</w:t>
            </w:r>
          </w:p>
          <w:p w:rsidR="00FE29BB" w:rsidRPr="00BA1EEA" w:rsidRDefault="00FE29BB" w:rsidP="00FE29BB">
            <w:pPr>
              <w:spacing w:after="0" w:line="240" w:lineRule="auto"/>
              <w:rPr>
                <w:rFonts w:ascii="Times New Roman" w:eastAsia="Arial" w:hAnsi="Times New Roman"/>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b/>
                <w:color w:val="000000"/>
                <w:sz w:val="18"/>
                <w:szCs w:val="20"/>
              </w:rPr>
              <w:t>§ 1</w:t>
            </w:r>
            <w:r w:rsidRPr="00BA1EEA">
              <w:rPr>
                <w:rFonts w:ascii="Times New Roman" w:eastAsia="Arial" w:hAnsi="Times New Roman"/>
                <w:b/>
                <w:color w:val="000000"/>
                <w:sz w:val="18"/>
                <w:szCs w:val="20"/>
                <w:vertAlign w:val="superscript"/>
              </w:rPr>
              <w:t>o</w:t>
            </w:r>
            <w:r w:rsidRPr="00BA1EEA">
              <w:rPr>
                <w:rFonts w:ascii="Times New Roman" w:eastAsia="Arial" w:hAnsi="Times New Roman"/>
                <w:b/>
                <w:color w:val="000000"/>
                <w:sz w:val="18"/>
                <w:szCs w:val="20"/>
              </w:rPr>
              <w:t xml:space="preserve">. </w:t>
            </w:r>
            <w:r w:rsidRPr="00BA1EEA">
              <w:rPr>
                <w:rFonts w:ascii="Times New Roman" w:eastAsia="Arial" w:hAnsi="Times New Roman"/>
                <w:color w:val="000000"/>
                <w:sz w:val="18"/>
                <w:szCs w:val="20"/>
              </w:rPr>
              <w:t>Fica mantida para audiência pública remota o regramento previsto para presencial, no que couber.</w:t>
            </w:r>
          </w:p>
          <w:p w:rsidR="00FE29BB" w:rsidRPr="00BA1EEA" w:rsidRDefault="00FE29BB" w:rsidP="00FE29BB">
            <w:pPr>
              <w:spacing w:after="0" w:line="240" w:lineRule="auto"/>
              <w:rPr>
                <w:rFonts w:ascii="Times New Roman" w:eastAsia="Arial" w:hAnsi="Times New Roman"/>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b/>
                <w:color w:val="000000"/>
                <w:sz w:val="18"/>
                <w:szCs w:val="20"/>
              </w:rPr>
              <w:t>§ 2</w:t>
            </w:r>
            <w:r w:rsidRPr="00BA1EEA">
              <w:rPr>
                <w:rFonts w:ascii="Times New Roman" w:eastAsia="Arial" w:hAnsi="Times New Roman"/>
                <w:b/>
                <w:color w:val="000000"/>
                <w:sz w:val="18"/>
                <w:szCs w:val="20"/>
                <w:vertAlign w:val="superscript"/>
              </w:rPr>
              <w:t>o</w:t>
            </w:r>
            <w:r w:rsidRPr="00BA1EEA">
              <w:rPr>
                <w:rFonts w:ascii="Times New Roman" w:eastAsia="Arial" w:hAnsi="Times New Roman"/>
                <w:b/>
                <w:color w:val="000000"/>
                <w:sz w:val="18"/>
                <w:szCs w:val="20"/>
              </w:rPr>
              <w:t xml:space="preserve">. </w:t>
            </w:r>
            <w:r w:rsidRPr="00BA1EEA">
              <w:rPr>
                <w:rFonts w:ascii="Times New Roman" w:eastAsia="Arial" w:hAnsi="Times New Roman"/>
                <w:color w:val="000000"/>
                <w:sz w:val="18"/>
                <w:szCs w:val="20"/>
              </w:rPr>
              <w:t>As audiências públicas remotas deverão ser realizadas por plataforma que permita a gravação e ampla participação na audiência pública, às expensas do interessado.</w:t>
            </w:r>
          </w:p>
          <w:p w:rsidR="00FE29BB" w:rsidRPr="00BA1EEA" w:rsidRDefault="00FE29BB" w:rsidP="00FE29BB">
            <w:pPr>
              <w:spacing w:after="0" w:line="240" w:lineRule="auto"/>
              <w:rPr>
                <w:rFonts w:ascii="Times New Roman" w:eastAsia="Arial" w:hAnsi="Times New Roman"/>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p>
          <w:p w:rsidR="00FE29BB" w:rsidRPr="00BA1EEA" w:rsidRDefault="00FE29BB" w:rsidP="00FE29BB">
            <w:pPr>
              <w:spacing w:after="0" w:line="240" w:lineRule="auto"/>
              <w:rPr>
                <w:rFonts w:ascii="Times New Roman" w:hAnsi="Times New Roman"/>
                <w:sz w:val="18"/>
                <w:szCs w:val="20"/>
              </w:rPr>
            </w:pPr>
            <w:r w:rsidRPr="00BA1EEA">
              <w:rPr>
                <w:rFonts w:ascii="Times New Roman" w:hAnsi="Times New Roman"/>
                <w:b/>
                <w:sz w:val="18"/>
                <w:szCs w:val="20"/>
              </w:rPr>
              <w:t>Art. 13.</w:t>
            </w:r>
            <w:r w:rsidRPr="00BA1EEA">
              <w:rPr>
                <w:rFonts w:ascii="Times New Roman" w:hAnsi="Times New Roman"/>
                <w:sz w:val="18"/>
                <w:szCs w:val="20"/>
              </w:rPr>
              <w:t xml:space="preserve"> Não se realizará Audiência Pública exclusivamente por meio eletrônico quando o empreendimento afetar diretamente o interesse de populações tradicionais, e estes não tiverem mecanismos para acompanhar e participar das mesmas.</w:t>
            </w:r>
          </w:p>
          <w:p w:rsidR="00FE29BB" w:rsidRPr="00BA1EEA" w:rsidRDefault="00FE29BB" w:rsidP="00FE29BB">
            <w:pPr>
              <w:spacing w:after="0" w:line="240" w:lineRule="auto"/>
              <w:rPr>
                <w:rFonts w:ascii="Times New Roman" w:eastAsia="Arial" w:hAnsi="Times New Roman"/>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b/>
                <w:color w:val="000000"/>
                <w:sz w:val="18"/>
                <w:szCs w:val="20"/>
              </w:rPr>
              <w:t>Parágrafo único –</w:t>
            </w:r>
            <w:r w:rsidRPr="00BA1EEA">
              <w:rPr>
                <w:rFonts w:ascii="Times New Roman" w:eastAsia="Arial" w:hAnsi="Times New Roman"/>
                <w:color w:val="000000"/>
                <w:sz w:val="18"/>
                <w:szCs w:val="20"/>
              </w:rPr>
              <w:t xml:space="preserve"> Poderá o requerente promover mecanismos para que estas populações tradicionais participem da Audiência Pública por meio eletrônico, desde que estejam plenamente de acordo com esta, e seja garantido a segurança sanitária dos mesmos.</w:t>
            </w:r>
          </w:p>
          <w:p w:rsidR="00FE29BB" w:rsidRPr="00BA1EEA" w:rsidRDefault="00FE29BB" w:rsidP="00FE29BB">
            <w:pPr>
              <w:spacing w:after="0" w:line="240" w:lineRule="auto"/>
              <w:rPr>
                <w:rFonts w:ascii="Times New Roman" w:hAnsi="Times New Roman"/>
                <w:sz w:val="18"/>
                <w:szCs w:val="20"/>
              </w:rPr>
            </w:pPr>
          </w:p>
          <w:p w:rsidR="00FE29BB" w:rsidRPr="00BA1EEA" w:rsidRDefault="00FE29BB" w:rsidP="00FE29BB">
            <w:pPr>
              <w:spacing w:after="0" w:line="240" w:lineRule="auto"/>
              <w:rPr>
                <w:rFonts w:ascii="Times New Roman" w:hAnsi="Times New Roman"/>
                <w:sz w:val="18"/>
                <w:szCs w:val="20"/>
              </w:rPr>
            </w:pPr>
          </w:p>
          <w:p w:rsidR="00FE29BB" w:rsidRPr="00BA1EEA" w:rsidRDefault="00FE29BB" w:rsidP="00FE29BB">
            <w:pPr>
              <w:spacing w:after="0" w:line="240" w:lineRule="auto"/>
              <w:rPr>
                <w:rFonts w:ascii="Times New Roman" w:hAnsi="Times New Roman"/>
                <w:sz w:val="18"/>
                <w:szCs w:val="20"/>
              </w:rPr>
            </w:pPr>
          </w:p>
          <w:p w:rsidR="00FE29BB" w:rsidRPr="00BA1EEA" w:rsidRDefault="00FE29BB" w:rsidP="00FE29BB">
            <w:pPr>
              <w:spacing w:after="0" w:line="240" w:lineRule="auto"/>
              <w:rPr>
                <w:rFonts w:ascii="Times New Roman" w:hAnsi="Times New Roman"/>
                <w:sz w:val="18"/>
                <w:szCs w:val="20"/>
              </w:rPr>
            </w:pPr>
          </w:p>
          <w:p w:rsidR="00FE29BB" w:rsidRPr="00BA1EEA" w:rsidRDefault="00FE29BB" w:rsidP="00FE29BB">
            <w:pPr>
              <w:spacing w:after="0" w:line="240" w:lineRule="auto"/>
              <w:rPr>
                <w:rFonts w:ascii="Times New Roman" w:hAnsi="Times New Roman"/>
                <w:sz w:val="18"/>
                <w:szCs w:val="20"/>
              </w:rPr>
            </w:pPr>
          </w:p>
        </w:tc>
        <w:tc>
          <w:tcPr>
            <w:tcW w:w="910" w:type="pct"/>
          </w:tcPr>
          <w:p w:rsidR="00FE29BB" w:rsidRPr="00BA1EEA" w:rsidRDefault="00FE29BB" w:rsidP="00FE29BB">
            <w:pPr>
              <w:spacing w:after="0" w:line="240" w:lineRule="auto"/>
              <w:rPr>
                <w:rFonts w:ascii="Times New Roman" w:eastAsia="Arial" w:hAnsi="Times New Roman"/>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color w:val="000000"/>
                <w:sz w:val="18"/>
                <w:szCs w:val="20"/>
              </w:rPr>
              <w:t>CONSIDERANDO os recursos de tecnologia da informação e a possibilidade de realização das sessões plenárias virtuais, por videoconferência;</w:t>
            </w:r>
          </w:p>
          <w:p w:rsidR="00FE29BB" w:rsidRPr="00BA1EEA" w:rsidRDefault="00FE29BB" w:rsidP="00FE29BB">
            <w:pPr>
              <w:spacing w:after="0" w:line="240" w:lineRule="auto"/>
              <w:rPr>
                <w:rFonts w:ascii="Times New Roman" w:eastAsia="Arial" w:hAnsi="Times New Roman"/>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color w:val="000000"/>
                <w:sz w:val="18"/>
                <w:szCs w:val="20"/>
              </w:rPr>
              <w:t>CONSIDERANDO que a medida visa prestigiar os princípios da colegialidade, da continuidade do serviço público, da eficiência, da segurança jurídica e da economicidade;</w:t>
            </w:r>
          </w:p>
          <w:p w:rsidR="00FE29BB" w:rsidRPr="00BA1EEA" w:rsidRDefault="00FE29BB" w:rsidP="00FE29BB">
            <w:pPr>
              <w:spacing w:after="0" w:line="240" w:lineRule="auto"/>
              <w:rPr>
                <w:rFonts w:ascii="Times New Roman" w:eastAsia="Arial" w:hAnsi="Times New Roman"/>
                <w:color w:val="000000"/>
                <w:sz w:val="18"/>
                <w:szCs w:val="20"/>
              </w:rPr>
            </w:pPr>
          </w:p>
          <w:p w:rsidR="00FE29BB" w:rsidRPr="00BA1EEA" w:rsidRDefault="00FE29BB" w:rsidP="00FE29BB">
            <w:pPr>
              <w:spacing w:after="0" w:line="240" w:lineRule="auto"/>
              <w:rPr>
                <w:rFonts w:ascii="Times New Roman" w:eastAsia="Arial" w:hAnsi="Times New Roman"/>
                <w:b/>
                <w:color w:val="000000"/>
                <w:sz w:val="18"/>
                <w:szCs w:val="20"/>
              </w:rPr>
            </w:pPr>
            <w:r w:rsidRPr="00BA1EEA">
              <w:rPr>
                <w:rFonts w:ascii="Times New Roman" w:eastAsia="Arial" w:hAnsi="Times New Roman"/>
                <w:b/>
                <w:color w:val="000000"/>
                <w:sz w:val="18"/>
                <w:szCs w:val="20"/>
              </w:rPr>
              <w:t xml:space="preserve">Art. 4º. </w:t>
            </w:r>
            <w:r w:rsidRPr="00BA1EEA">
              <w:rPr>
                <w:rFonts w:ascii="Times New Roman" w:eastAsia="Arial" w:hAnsi="Times New Roman"/>
                <w:color w:val="000000"/>
                <w:sz w:val="18"/>
                <w:szCs w:val="20"/>
              </w:rPr>
              <w:t>(...</w:t>
            </w:r>
            <w:r w:rsidRPr="00BA1EEA">
              <w:rPr>
                <w:rFonts w:ascii="Times New Roman" w:eastAsia="Arial" w:hAnsi="Times New Roman"/>
                <w:b/>
                <w:color w:val="000000"/>
                <w:sz w:val="18"/>
                <w:szCs w:val="20"/>
              </w:rPr>
              <w:t>)</w:t>
            </w:r>
          </w:p>
          <w:p w:rsidR="00FE29BB" w:rsidRPr="00BA1EEA" w:rsidRDefault="00FE29BB" w:rsidP="00FE29BB">
            <w:pPr>
              <w:spacing w:after="0" w:line="240" w:lineRule="auto"/>
              <w:rPr>
                <w:rFonts w:ascii="Times New Roman" w:eastAsia="Arial" w:hAnsi="Times New Roman"/>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b/>
                <w:color w:val="000000"/>
                <w:sz w:val="18"/>
                <w:szCs w:val="20"/>
              </w:rPr>
              <w:t>§ 1º.</w:t>
            </w:r>
            <w:r w:rsidRPr="00BA1EEA">
              <w:rPr>
                <w:rFonts w:ascii="Times New Roman" w:eastAsia="Arial" w:hAnsi="Times New Roman"/>
                <w:color w:val="000000"/>
                <w:sz w:val="18"/>
                <w:szCs w:val="20"/>
              </w:rPr>
              <w:t xml:space="preserve"> O empreendedor divulgará, durante os 10 (dez) dias que antecederem a realização da Audiência Pública, na página inicial de seu sítio eletrônico, bem como em suas redes sociais:</w:t>
            </w: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color w:val="000000"/>
                <w:sz w:val="18"/>
                <w:szCs w:val="20"/>
              </w:rPr>
              <w:t>I - link para acesso ao arquivo da cópia de convocação feita no Diário Oficial do Estado de Mato Grosso;</w:t>
            </w: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color w:val="000000"/>
                <w:sz w:val="18"/>
                <w:szCs w:val="20"/>
              </w:rPr>
              <w:t>II - link de acesso remoto para a Audiência Pública;</w:t>
            </w: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color w:val="000000"/>
                <w:sz w:val="18"/>
                <w:szCs w:val="20"/>
              </w:rPr>
              <w:t>III - horário e data de realização;</w:t>
            </w: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color w:val="000000"/>
                <w:sz w:val="18"/>
                <w:szCs w:val="20"/>
              </w:rPr>
              <w:t>IV - instruções gerais de cadastro e utilização da plataforma; e</w:t>
            </w: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color w:val="000000"/>
                <w:sz w:val="18"/>
                <w:szCs w:val="20"/>
              </w:rPr>
              <w:t>V - a informação da necessidade de prévia inscrição para a participação se for o caso.</w:t>
            </w:r>
          </w:p>
          <w:p w:rsidR="00FE29BB" w:rsidRPr="00BA1EEA" w:rsidRDefault="00FE29BB" w:rsidP="00FE29BB">
            <w:pPr>
              <w:spacing w:after="0" w:line="240" w:lineRule="auto"/>
              <w:rPr>
                <w:rFonts w:ascii="Times New Roman" w:eastAsia="Arial" w:hAnsi="Times New Roman"/>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b/>
                <w:color w:val="000000"/>
                <w:sz w:val="18"/>
                <w:szCs w:val="20"/>
              </w:rPr>
              <w:t>Art. 10º -</w:t>
            </w:r>
            <w:r w:rsidRPr="00BA1EEA">
              <w:rPr>
                <w:rFonts w:ascii="Times New Roman" w:eastAsia="Arial" w:hAnsi="Times New Roman"/>
                <w:color w:val="000000"/>
                <w:sz w:val="18"/>
                <w:szCs w:val="20"/>
              </w:rPr>
              <w:t xml:space="preserve"> (...)</w:t>
            </w:r>
          </w:p>
          <w:p w:rsidR="00FE29BB" w:rsidRPr="00BA1EEA" w:rsidRDefault="00FE29BB" w:rsidP="00FE29BB">
            <w:pPr>
              <w:spacing w:after="0" w:line="240" w:lineRule="auto"/>
              <w:rPr>
                <w:rFonts w:ascii="Times New Roman" w:eastAsia="Arial" w:hAnsi="Times New Roman"/>
                <w:b/>
                <w:color w:val="000000"/>
                <w:sz w:val="18"/>
                <w:szCs w:val="20"/>
              </w:rPr>
            </w:pPr>
            <w:r w:rsidRPr="00BA1EEA">
              <w:rPr>
                <w:rFonts w:ascii="Times New Roman" w:eastAsia="Arial" w:hAnsi="Times New Roman"/>
                <w:b/>
                <w:color w:val="000000"/>
                <w:sz w:val="18"/>
                <w:szCs w:val="20"/>
              </w:rPr>
              <w:t xml:space="preserve">§ 1º </w:t>
            </w:r>
            <w:r w:rsidRPr="00BA1EEA">
              <w:rPr>
                <w:rFonts w:ascii="Times New Roman" w:eastAsia="Arial" w:hAnsi="Times New Roman"/>
                <w:color w:val="000000"/>
                <w:sz w:val="18"/>
                <w:szCs w:val="20"/>
              </w:rPr>
              <w:t>Aberta a audiência o presidente comunicará a todos o objetivo da reunião, passando em seguida a palavra para o empreendedor que fará a exposição do projeto, abrindo-se em seguida as inscrições para os debates, onde cada inscrito terá direito à palavra pelo tempo máximo de 05 (cinco) minutos, com direito à réplica.</w:t>
            </w:r>
          </w:p>
          <w:p w:rsidR="00FE29BB" w:rsidRPr="00BA1EEA" w:rsidRDefault="00FE29BB" w:rsidP="00FE29BB">
            <w:pPr>
              <w:spacing w:after="0" w:line="240" w:lineRule="auto"/>
              <w:rPr>
                <w:rFonts w:ascii="Times New Roman" w:eastAsia="Arial" w:hAnsi="Times New Roman"/>
                <w:b/>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b/>
                <w:color w:val="000000"/>
                <w:sz w:val="18"/>
                <w:szCs w:val="20"/>
              </w:rPr>
              <w:t>§ 2º</w:t>
            </w:r>
            <w:r w:rsidRPr="00BA1EEA">
              <w:rPr>
                <w:rFonts w:ascii="Times New Roman" w:eastAsia="Arial" w:hAnsi="Times New Roman"/>
                <w:color w:val="000000"/>
                <w:sz w:val="18"/>
                <w:szCs w:val="20"/>
              </w:rPr>
              <w:t xml:space="preserve"> Caso a Audiência Pública seja realizada também por meio </w:t>
            </w:r>
            <w:r w:rsidRPr="00BA1EEA">
              <w:rPr>
                <w:rFonts w:ascii="Times New Roman" w:eastAsia="Arial" w:hAnsi="Times New Roman"/>
                <w:color w:val="000000"/>
                <w:sz w:val="18"/>
                <w:szCs w:val="20"/>
              </w:rPr>
              <w:lastRenderedPageBreak/>
              <w:t>eletrônico, para participação oral ou escrita, será necessário que o interessado, até o momento previsto de 05 minutos, realize sua inscrição na plataforma escolhida pelo empreendedor e aprovada SEMA.</w:t>
            </w:r>
          </w:p>
          <w:p w:rsidR="00FE29BB" w:rsidRPr="00BA1EEA" w:rsidRDefault="00FE29BB" w:rsidP="00FE29BB">
            <w:pPr>
              <w:spacing w:after="0" w:line="240" w:lineRule="auto"/>
              <w:rPr>
                <w:rFonts w:ascii="Times New Roman" w:eastAsia="Arial" w:hAnsi="Times New Roman"/>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b/>
                <w:color w:val="000000"/>
                <w:sz w:val="18"/>
                <w:szCs w:val="20"/>
              </w:rPr>
              <w:t>Art. 12.</w:t>
            </w:r>
            <w:r w:rsidRPr="00BA1EEA">
              <w:rPr>
                <w:rFonts w:ascii="Times New Roman" w:eastAsia="Arial" w:hAnsi="Times New Roman"/>
                <w:color w:val="000000"/>
                <w:sz w:val="18"/>
                <w:szCs w:val="20"/>
              </w:rPr>
              <w:t xml:space="preserve"> (...)</w:t>
            </w:r>
          </w:p>
          <w:p w:rsidR="00FE29BB" w:rsidRPr="00BA1EEA" w:rsidRDefault="00FE29BB" w:rsidP="00FE29BB">
            <w:pPr>
              <w:spacing w:after="0" w:line="240" w:lineRule="auto"/>
              <w:rPr>
                <w:rFonts w:ascii="Times New Roman" w:eastAsia="Arial" w:hAnsi="Times New Roman"/>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color w:val="000000"/>
                <w:sz w:val="18"/>
                <w:szCs w:val="20"/>
              </w:rPr>
              <w:t>§ 1</w:t>
            </w:r>
            <w:r w:rsidRPr="00BA1EEA">
              <w:rPr>
                <w:rFonts w:ascii="Times New Roman" w:eastAsia="Arial" w:hAnsi="Times New Roman"/>
                <w:color w:val="000000"/>
                <w:sz w:val="18"/>
                <w:szCs w:val="20"/>
                <w:vertAlign w:val="superscript"/>
              </w:rPr>
              <w:t>o</w:t>
            </w:r>
            <w:r w:rsidRPr="00BA1EEA">
              <w:rPr>
                <w:rFonts w:ascii="Times New Roman" w:eastAsia="Arial" w:hAnsi="Times New Roman"/>
                <w:color w:val="000000"/>
                <w:sz w:val="18"/>
                <w:szCs w:val="20"/>
              </w:rPr>
              <w:t>. (...)</w:t>
            </w:r>
          </w:p>
          <w:p w:rsidR="00FE29BB" w:rsidRPr="00BA1EEA" w:rsidRDefault="00FE29BB" w:rsidP="00FE29BB">
            <w:pPr>
              <w:spacing w:after="0" w:line="240" w:lineRule="auto"/>
              <w:rPr>
                <w:rFonts w:ascii="Times New Roman" w:eastAsia="Arial" w:hAnsi="Times New Roman"/>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color w:val="000000"/>
                <w:sz w:val="18"/>
                <w:szCs w:val="20"/>
              </w:rPr>
              <w:t>§ 2</w:t>
            </w:r>
            <w:r w:rsidRPr="00BA1EEA">
              <w:rPr>
                <w:rFonts w:ascii="Times New Roman" w:eastAsia="Arial" w:hAnsi="Times New Roman"/>
                <w:color w:val="000000"/>
                <w:sz w:val="18"/>
                <w:szCs w:val="20"/>
                <w:vertAlign w:val="superscript"/>
              </w:rPr>
              <w:t>o</w:t>
            </w:r>
            <w:r w:rsidRPr="00BA1EEA">
              <w:rPr>
                <w:rFonts w:ascii="Times New Roman" w:eastAsia="Arial" w:hAnsi="Times New Roman"/>
                <w:color w:val="000000"/>
                <w:sz w:val="18"/>
                <w:szCs w:val="20"/>
              </w:rPr>
              <w:t>. (...)</w:t>
            </w:r>
          </w:p>
          <w:p w:rsidR="00FE29BB" w:rsidRPr="00BA1EEA" w:rsidRDefault="00FE29BB" w:rsidP="00FE29BB">
            <w:pPr>
              <w:spacing w:after="0" w:line="240" w:lineRule="auto"/>
              <w:rPr>
                <w:rFonts w:ascii="Times New Roman" w:eastAsia="Arial" w:hAnsi="Times New Roman"/>
                <w:color w:val="000000"/>
                <w:sz w:val="18"/>
                <w:szCs w:val="20"/>
              </w:rPr>
            </w:pPr>
          </w:p>
          <w:p w:rsidR="00FE29BB" w:rsidRPr="00BA1EEA" w:rsidRDefault="00FE29BB" w:rsidP="00FE29BB">
            <w:pPr>
              <w:spacing w:after="0" w:line="240" w:lineRule="auto"/>
              <w:rPr>
                <w:rFonts w:ascii="Times New Roman" w:hAnsi="Times New Roman"/>
                <w:sz w:val="18"/>
                <w:szCs w:val="20"/>
              </w:rPr>
            </w:pPr>
            <w:r w:rsidRPr="00BA1EEA">
              <w:rPr>
                <w:rFonts w:ascii="Times New Roman" w:hAnsi="Times New Roman"/>
                <w:b/>
                <w:sz w:val="18"/>
                <w:szCs w:val="20"/>
              </w:rPr>
              <w:t xml:space="preserve">§ 3º. </w:t>
            </w:r>
            <w:r w:rsidRPr="00BA1EEA">
              <w:rPr>
                <w:rFonts w:ascii="Times New Roman" w:hAnsi="Times New Roman"/>
                <w:sz w:val="18"/>
                <w:szCs w:val="20"/>
              </w:rPr>
              <w:t>Na hipótese do § 2º, a plataforma virtual escolhida pelo empreendedor deverá ser previamente aprovada pela SEMA, que apurará, com respaldo na área técnica do órgão ambiental, a sua viabilidade e adequação em razão da necessidade de ampla participação na audiência pública.</w:t>
            </w:r>
          </w:p>
          <w:p w:rsidR="00FE29BB" w:rsidRPr="00BA1EEA" w:rsidRDefault="00FE29BB" w:rsidP="00FE29BB">
            <w:pPr>
              <w:spacing w:after="0" w:line="240" w:lineRule="auto"/>
              <w:rPr>
                <w:rFonts w:ascii="Times New Roman" w:hAnsi="Times New Roman"/>
                <w:sz w:val="18"/>
                <w:szCs w:val="20"/>
              </w:rPr>
            </w:pPr>
          </w:p>
          <w:p w:rsidR="00FE29BB" w:rsidRPr="00BA1EEA" w:rsidRDefault="00FE29BB" w:rsidP="00FE29BB">
            <w:pPr>
              <w:spacing w:after="0" w:line="240" w:lineRule="auto"/>
              <w:rPr>
                <w:rFonts w:ascii="Times New Roman" w:hAnsi="Times New Roman"/>
                <w:sz w:val="18"/>
                <w:szCs w:val="20"/>
              </w:rPr>
            </w:pPr>
          </w:p>
          <w:p w:rsidR="00FE29BB" w:rsidRPr="00BA1EEA" w:rsidRDefault="00FE29BB" w:rsidP="00FE29BB">
            <w:pPr>
              <w:spacing w:after="0" w:line="240" w:lineRule="auto"/>
              <w:rPr>
                <w:rFonts w:ascii="Times New Roman" w:hAnsi="Times New Roman"/>
                <w:sz w:val="18"/>
                <w:szCs w:val="20"/>
              </w:rPr>
            </w:pPr>
            <w:r w:rsidRPr="00BA1EEA">
              <w:rPr>
                <w:rFonts w:ascii="Times New Roman" w:hAnsi="Times New Roman"/>
                <w:b/>
                <w:sz w:val="18"/>
                <w:szCs w:val="20"/>
              </w:rPr>
              <w:t>Art. 13.</w:t>
            </w:r>
            <w:r w:rsidRPr="00BA1EEA">
              <w:rPr>
                <w:rFonts w:ascii="Times New Roman" w:hAnsi="Times New Roman"/>
                <w:sz w:val="18"/>
                <w:szCs w:val="20"/>
              </w:rPr>
              <w:t xml:space="preserve"> O Secretário de Estado de Meio Ambiente poderá, desde que devidamente fundamentado, em caráter excepcional, nos casos em que a Audiência Pública presencial possa comprometer a saúde dos participantes devido à pandemia do coronavírus, solicitar a deliberação sobre convocação de Audiência Pública exclusivamente por meio eletrônico, aplicando-se a ela às disposições desta Resolução.</w:t>
            </w:r>
          </w:p>
          <w:p w:rsidR="00FE29BB" w:rsidRPr="00BA1EEA" w:rsidRDefault="00FE29BB" w:rsidP="00FE29BB">
            <w:pPr>
              <w:spacing w:after="0" w:line="240" w:lineRule="auto"/>
              <w:rPr>
                <w:rFonts w:ascii="Times New Roman" w:hAnsi="Times New Roman"/>
                <w:sz w:val="18"/>
                <w:szCs w:val="20"/>
              </w:rPr>
            </w:pPr>
          </w:p>
          <w:p w:rsidR="00FE29BB" w:rsidRPr="00BA1EEA" w:rsidRDefault="00FE29BB" w:rsidP="00FE29BB">
            <w:pPr>
              <w:spacing w:after="0" w:line="240" w:lineRule="auto"/>
              <w:rPr>
                <w:rFonts w:ascii="Times New Roman" w:hAnsi="Times New Roman"/>
                <w:sz w:val="18"/>
                <w:szCs w:val="20"/>
              </w:rPr>
            </w:pPr>
            <w:r w:rsidRPr="00BA1EEA">
              <w:rPr>
                <w:rFonts w:ascii="Times New Roman" w:hAnsi="Times New Roman"/>
                <w:b/>
                <w:sz w:val="18"/>
                <w:szCs w:val="20"/>
              </w:rPr>
              <w:t>Parágrafo Único.</w:t>
            </w:r>
            <w:r w:rsidRPr="00BA1EEA">
              <w:rPr>
                <w:rFonts w:ascii="Times New Roman" w:hAnsi="Times New Roman"/>
                <w:sz w:val="18"/>
                <w:szCs w:val="20"/>
              </w:rPr>
              <w:t xml:space="preserve"> Não se realizará Audiência Pública exclusivamente por meio eletrônico quando o empreendimento afetar diretamente o interesse de populações tradicionais.</w:t>
            </w:r>
          </w:p>
        </w:tc>
        <w:tc>
          <w:tcPr>
            <w:tcW w:w="909" w:type="pct"/>
          </w:tcPr>
          <w:p w:rsidR="00FE29BB" w:rsidRPr="00BA1EEA" w:rsidRDefault="00FE29BB" w:rsidP="00FE29BB">
            <w:pPr>
              <w:spacing w:after="0" w:line="240" w:lineRule="auto"/>
              <w:rPr>
                <w:rFonts w:ascii="Times New Roman" w:eastAsia="Arial" w:hAnsi="Times New Roman"/>
                <w:b/>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b/>
                <w:color w:val="000000"/>
                <w:sz w:val="18"/>
                <w:szCs w:val="20"/>
              </w:rPr>
              <w:t>Art. 12.</w:t>
            </w:r>
            <w:r w:rsidRPr="00BA1EEA">
              <w:rPr>
                <w:rFonts w:ascii="Times New Roman" w:eastAsia="Arial" w:hAnsi="Times New Roman"/>
                <w:color w:val="000000"/>
                <w:sz w:val="18"/>
                <w:szCs w:val="20"/>
              </w:rPr>
              <w:t xml:space="preserve"> (...)</w:t>
            </w:r>
          </w:p>
          <w:p w:rsidR="00FE29BB" w:rsidRPr="00BA1EEA" w:rsidRDefault="00FE29BB" w:rsidP="00FE29BB">
            <w:pPr>
              <w:spacing w:after="0" w:line="240" w:lineRule="auto"/>
              <w:rPr>
                <w:rFonts w:ascii="Times New Roman" w:eastAsia="Arial" w:hAnsi="Times New Roman"/>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color w:val="000000"/>
                <w:sz w:val="18"/>
                <w:szCs w:val="20"/>
              </w:rPr>
              <w:t>§ 1</w:t>
            </w:r>
            <w:r w:rsidRPr="00BA1EEA">
              <w:rPr>
                <w:rFonts w:ascii="Times New Roman" w:eastAsia="Arial" w:hAnsi="Times New Roman"/>
                <w:color w:val="000000"/>
                <w:sz w:val="18"/>
                <w:szCs w:val="20"/>
                <w:vertAlign w:val="superscript"/>
              </w:rPr>
              <w:t>o</w:t>
            </w:r>
            <w:r w:rsidRPr="00BA1EEA">
              <w:rPr>
                <w:rFonts w:ascii="Times New Roman" w:eastAsia="Arial" w:hAnsi="Times New Roman"/>
                <w:color w:val="000000"/>
                <w:sz w:val="18"/>
                <w:szCs w:val="20"/>
              </w:rPr>
              <w:t>. (...)</w:t>
            </w:r>
          </w:p>
          <w:p w:rsidR="00FE29BB" w:rsidRPr="00BA1EEA" w:rsidRDefault="00FE29BB" w:rsidP="00FE29BB">
            <w:pPr>
              <w:spacing w:after="0" w:line="240" w:lineRule="auto"/>
              <w:rPr>
                <w:rFonts w:ascii="Times New Roman" w:eastAsia="Arial" w:hAnsi="Times New Roman"/>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color w:val="000000"/>
                <w:sz w:val="18"/>
                <w:szCs w:val="20"/>
              </w:rPr>
              <w:t>§ 2</w:t>
            </w:r>
            <w:r w:rsidRPr="00BA1EEA">
              <w:rPr>
                <w:rFonts w:ascii="Times New Roman" w:eastAsia="Arial" w:hAnsi="Times New Roman"/>
                <w:color w:val="000000"/>
                <w:sz w:val="18"/>
                <w:szCs w:val="20"/>
                <w:vertAlign w:val="superscript"/>
              </w:rPr>
              <w:t>o</w:t>
            </w:r>
            <w:r w:rsidRPr="00BA1EEA">
              <w:rPr>
                <w:rFonts w:ascii="Times New Roman" w:eastAsia="Arial" w:hAnsi="Times New Roman"/>
                <w:color w:val="000000"/>
                <w:sz w:val="18"/>
                <w:szCs w:val="20"/>
              </w:rPr>
              <w:t>. (...)</w:t>
            </w:r>
          </w:p>
          <w:p w:rsidR="00FE29BB" w:rsidRPr="00BA1EEA" w:rsidRDefault="00FE29BB" w:rsidP="00FE29BB">
            <w:pPr>
              <w:spacing w:after="0" w:line="240" w:lineRule="auto"/>
              <w:rPr>
                <w:rFonts w:ascii="Times New Roman" w:eastAsia="Arial" w:hAnsi="Times New Roman"/>
                <w:b/>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b/>
                <w:color w:val="000000"/>
                <w:sz w:val="18"/>
                <w:szCs w:val="20"/>
              </w:rPr>
              <w:t>§ 3º.</w:t>
            </w:r>
            <w:r w:rsidRPr="00BA1EEA">
              <w:rPr>
                <w:rFonts w:ascii="Times New Roman" w:eastAsia="Arial" w:hAnsi="Times New Roman"/>
                <w:color w:val="000000"/>
                <w:sz w:val="18"/>
                <w:szCs w:val="20"/>
              </w:rPr>
              <w:t xml:space="preserve"> O órgão ambiental fica obrigado a disponibilizar num período de três (03) dias antes da Audiência Pública tutorias que permitam ao cidadão leigo usar as ferramentas de acesso a plataforma que será utilizada na referida audiência, de modo a garantir a efetiva participação popular;</w:t>
            </w: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b/>
                <w:color w:val="000000"/>
                <w:sz w:val="18"/>
                <w:szCs w:val="20"/>
              </w:rPr>
              <w:t>§ 4º.</w:t>
            </w:r>
            <w:r w:rsidRPr="00BA1EEA">
              <w:rPr>
                <w:rFonts w:ascii="Times New Roman" w:eastAsia="Arial" w:hAnsi="Times New Roman"/>
                <w:color w:val="000000"/>
                <w:sz w:val="18"/>
                <w:szCs w:val="20"/>
              </w:rPr>
              <w:t xml:space="preserve"> Será permitido que as pessoas interessadas possam se manifestar por e-mail, durante um período de 30 dias, após a audiência pública;</w:t>
            </w: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b/>
                <w:color w:val="000000"/>
                <w:sz w:val="18"/>
                <w:szCs w:val="20"/>
              </w:rPr>
              <w:t>§ 5º.</w:t>
            </w:r>
            <w:r w:rsidRPr="00BA1EEA">
              <w:rPr>
                <w:rFonts w:ascii="Times New Roman" w:eastAsia="Arial" w:hAnsi="Times New Roman"/>
                <w:color w:val="000000"/>
                <w:sz w:val="18"/>
                <w:szCs w:val="20"/>
              </w:rPr>
              <w:t xml:space="preserve"> Deverá ser realizada audiência pública por videoconferência somente para atividades e empreendimentos essenciais enumerados no Decreto Federal;</w:t>
            </w: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b/>
                <w:color w:val="000000"/>
                <w:sz w:val="18"/>
                <w:szCs w:val="20"/>
              </w:rPr>
              <w:t>§6º.</w:t>
            </w:r>
            <w:r w:rsidRPr="00BA1EEA">
              <w:rPr>
                <w:rFonts w:ascii="Times New Roman" w:eastAsia="Arial" w:hAnsi="Times New Roman"/>
                <w:color w:val="000000"/>
                <w:sz w:val="18"/>
                <w:szCs w:val="20"/>
              </w:rPr>
              <w:t xml:space="preserve"> O órgão Ambiental disponibilizará a Ata da Audiência Pública, num prazo máximo de 45 dias da reunião, que poderá ser impugnada dentro de 30 dias de sua disponibilização;</w:t>
            </w:r>
          </w:p>
          <w:p w:rsidR="00FE29BB" w:rsidRPr="00BA1EEA" w:rsidRDefault="00FE29BB" w:rsidP="00FE29BB">
            <w:pPr>
              <w:spacing w:after="0" w:line="240" w:lineRule="auto"/>
              <w:rPr>
                <w:rFonts w:ascii="Times New Roman" w:hAnsi="Times New Roman"/>
                <w:sz w:val="18"/>
                <w:szCs w:val="20"/>
              </w:rPr>
            </w:pPr>
            <w:r w:rsidRPr="00BA1EEA">
              <w:rPr>
                <w:rFonts w:ascii="Times New Roman" w:eastAsia="Arial" w:hAnsi="Times New Roman"/>
                <w:b/>
                <w:color w:val="000000"/>
                <w:sz w:val="18"/>
                <w:szCs w:val="20"/>
              </w:rPr>
              <w:t>§ 7º.</w:t>
            </w:r>
            <w:r w:rsidRPr="00BA1EEA">
              <w:rPr>
                <w:rFonts w:ascii="Times New Roman" w:eastAsia="Arial" w:hAnsi="Times New Roman"/>
                <w:color w:val="000000"/>
                <w:sz w:val="18"/>
                <w:szCs w:val="20"/>
              </w:rPr>
              <w:t xml:space="preserve"> Deve ser assegurado aos líderes das comunidades diretamente afetadas o direito de entrevista antes da reunião, assim como registro em áudio por tempo limitado durante a audiência, bem como registro por escrito em </w:t>
            </w:r>
            <w:r w:rsidRPr="00BA1EEA">
              <w:rPr>
                <w:rFonts w:ascii="Times New Roman" w:eastAsia="Arial" w:hAnsi="Times New Roman"/>
                <w:b/>
                <w:color w:val="000000"/>
                <w:sz w:val="18"/>
                <w:szCs w:val="20"/>
              </w:rPr>
              <w:t>chat</w:t>
            </w:r>
            <w:r w:rsidRPr="00BA1EEA">
              <w:rPr>
                <w:rFonts w:ascii="Times New Roman" w:eastAsia="Arial" w:hAnsi="Times New Roman"/>
                <w:color w:val="000000"/>
                <w:sz w:val="18"/>
                <w:szCs w:val="20"/>
              </w:rPr>
              <w:t xml:space="preserve"> e que todos esses registros sejam inseridos na Ata de Reunião.</w:t>
            </w:r>
          </w:p>
        </w:tc>
        <w:tc>
          <w:tcPr>
            <w:tcW w:w="808" w:type="pct"/>
          </w:tcPr>
          <w:p w:rsidR="00FE29BB" w:rsidRPr="00BA1EEA" w:rsidRDefault="00FE29BB" w:rsidP="00FE29BB">
            <w:pPr>
              <w:spacing w:after="0" w:line="240" w:lineRule="auto"/>
              <w:rPr>
                <w:rFonts w:ascii="Times New Roman" w:eastAsia="Arial" w:hAnsi="Times New Roman"/>
                <w:b/>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b/>
                <w:color w:val="000000"/>
                <w:sz w:val="18"/>
                <w:szCs w:val="20"/>
              </w:rPr>
              <w:t>Art. 12.</w:t>
            </w:r>
            <w:r w:rsidRPr="00BA1EEA">
              <w:rPr>
                <w:rFonts w:ascii="Times New Roman" w:eastAsia="Arial" w:hAnsi="Times New Roman"/>
                <w:color w:val="000000"/>
                <w:sz w:val="18"/>
                <w:szCs w:val="20"/>
              </w:rPr>
              <w:t xml:space="preserve"> (...)</w:t>
            </w:r>
          </w:p>
          <w:p w:rsidR="00FE29BB" w:rsidRPr="00BA1EEA" w:rsidRDefault="00FE29BB" w:rsidP="00FE29BB">
            <w:pPr>
              <w:spacing w:after="0" w:line="240" w:lineRule="auto"/>
              <w:rPr>
                <w:rFonts w:ascii="Times New Roman" w:eastAsia="Arial" w:hAnsi="Times New Roman"/>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color w:val="000000"/>
                <w:sz w:val="18"/>
                <w:szCs w:val="20"/>
              </w:rPr>
              <w:t>§ 1</w:t>
            </w:r>
            <w:r w:rsidRPr="00BA1EEA">
              <w:rPr>
                <w:rFonts w:ascii="Times New Roman" w:eastAsia="Arial" w:hAnsi="Times New Roman"/>
                <w:color w:val="000000"/>
                <w:sz w:val="18"/>
                <w:szCs w:val="20"/>
                <w:vertAlign w:val="superscript"/>
              </w:rPr>
              <w:t>o</w:t>
            </w:r>
            <w:r w:rsidRPr="00BA1EEA">
              <w:rPr>
                <w:rFonts w:ascii="Times New Roman" w:eastAsia="Arial" w:hAnsi="Times New Roman"/>
                <w:color w:val="000000"/>
                <w:sz w:val="18"/>
                <w:szCs w:val="20"/>
              </w:rPr>
              <w:t>. (...)</w:t>
            </w:r>
          </w:p>
          <w:p w:rsidR="00FE29BB" w:rsidRPr="00BA1EEA" w:rsidRDefault="00FE29BB" w:rsidP="00FE29BB">
            <w:pPr>
              <w:spacing w:after="0" w:line="240" w:lineRule="auto"/>
              <w:rPr>
                <w:rFonts w:ascii="Times New Roman" w:eastAsia="Arial" w:hAnsi="Times New Roman"/>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color w:val="000000"/>
                <w:sz w:val="18"/>
                <w:szCs w:val="20"/>
              </w:rPr>
              <w:t>§ 2</w:t>
            </w:r>
            <w:r w:rsidRPr="00BA1EEA">
              <w:rPr>
                <w:rFonts w:ascii="Times New Roman" w:eastAsia="Arial" w:hAnsi="Times New Roman"/>
                <w:color w:val="000000"/>
                <w:sz w:val="18"/>
                <w:szCs w:val="20"/>
                <w:vertAlign w:val="superscript"/>
              </w:rPr>
              <w:t>o</w:t>
            </w:r>
            <w:r w:rsidRPr="00BA1EEA">
              <w:rPr>
                <w:rFonts w:ascii="Times New Roman" w:eastAsia="Arial" w:hAnsi="Times New Roman"/>
                <w:color w:val="000000"/>
                <w:sz w:val="18"/>
                <w:szCs w:val="20"/>
              </w:rPr>
              <w:t>. (...)</w:t>
            </w:r>
          </w:p>
          <w:p w:rsidR="00FE29BB" w:rsidRPr="00BA1EEA" w:rsidRDefault="00FE29BB" w:rsidP="00FE29BB">
            <w:pPr>
              <w:spacing w:after="0" w:line="240" w:lineRule="auto"/>
              <w:rPr>
                <w:rFonts w:ascii="Times New Roman" w:eastAsia="Arial" w:hAnsi="Times New Roman"/>
                <w:color w:val="000000"/>
                <w:sz w:val="18"/>
                <w:szCs w:val="20"/>
              </w:rPr>
            </w:pPr>
          </w:p>
          <w:p w:rsidR="00FE29BB" w:rsidRPr="00BA1EEA" w:rsidRDefault="00FE29BB" w:rsidP="00FE29BB">
            <w:pPr>
              <w:spacing w:after="0" w:line="240" w:lineRule="auto"/>
              <w:rPr>
                <w:rFonts w:ascii="Times New Roman" w:eastAsia="Arial" w:hAnsi="Times New Roman"/>
                <w:b/>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b/>
                <w:color w:val="000000"/>
                <w:sz w:val="18"/>
                <w:szCs w:val="20"/>
              </w:rPr>
              <w:t>§ 3º</w:t>
            </w:r>
            <w:r w:rsidRPr="00BA1EEA">
              <w:rPr>
                <w:rFonts w:ascii="Times New Roman" w:eastAsia="Arial" w:hAnsi="Times New Roman"/>
                <w:color w:val="000000"/>
                <w:sz w:val="18"/>
                <w:szCs w:val="20"/>
              </w:rPr>
              <w:t xml:space="preserve"> Na ocorrência da audiência pública virtual, a plataforma virtual escolhida pelo empreendedor deverá ser previamente aprovada pelo CONSEMA (ou grupo de Conselheiros), que apurará, com respaldo na área técnica do órgão ambiental, a sua viabilidade e adequação em razão da necessidade de ampla participação na audiência pública.</w:t>
            </w: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b/>
                <w:color w:val="000000"/>
                <w:sz w:val="18"/>
                <w:szCs w:val="20"/>
              </w:rPr>
              <w:t>§4º</w:t>
            </w:r>
            <w:r w:rsidRPr="00BA1EEA">
              <w:rPr>
                <w:rFonts w:ascii="Times New Roman" w:eastAsia="Arial" w:hAnsi="Times New Roman"/>
                <w:color w:val="000000"/>
                <w:sz w:val="18"/>
                <w:szCs w:val="20"/>
              </w:rPr>
              <w:t xml:space="preserve"> O órgão ambiental licenciador divulgará, com, no mínimo, 10 dias de antecedência da data da audiência pública virtual, na página inicial de seu sítio eletrônico:</w:t>
            </w: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color w:val="000000"/>
                <w:sz w:val="18"/>
                <w:szCs w:val="20"/>
              </w:rPr>
              <w:t>I - link para acesso ao arquivo da cópia de convocação feita no Diário Oficial do Estado de Mato Grosso;</w:t>
            </w: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color w:val="000000"/>
                <w:sz w:val="18"/>
                <w:szCs w:val="20"/>
              </w:rPr>
              <w:t>II - link de acesso remoto para a Audiência Pública;</w:t>
            </w: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color w:val="000000"/>
                <w:sz w:val="18"/>
                <w:szCs w:val="20"/>
              </w:rPr>
              <w:t>III - horário e data de realização;</w:t>
            </w: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color w:val="000000"/>
                <w:sz w:val="18"/>
                <w:szCs w:val="20"/>
              </w:rPr>
              <w:t>IV - instruções gerais de cadastro e utilização da plataforma; e</w:t>
            </w: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color w:val="000000"/>
                <w:sz w:val="18"/>
                <w:szCs w:val="20"/>
              </w:rPr>
              <w:t>V - a informação da necessidade de prévia inscrição para a participação".</w:t>
            </w:r>
          </w:p>
          <w:p w:rsidR="00FE29BB" w:rsidRPr="00BA1EEA" w:rsidRDefault="00FE29BB" w:rsidP="00FE29BB">
            <w:pPr>
              <w:spacing w:after="0" w:line="240" w:lineRule="auto"/>
              <w:rPr>
                <w:rFonts w:ascii="Times New Roman" w:eastAsia="Arial" w:hAnsi="Times New Roman"/>
                <w:color w:val="000000"/>
                <w:sz w:val="18"/>
                <w:szCs w:val="20"/>
              </w:rPr>
            </w:pP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b/>
                <w:color w:val="000000"/>
                <w:sz w:val="18"/>
                <w:szCs w:val="20"/>
              </w:rPr>
              <w:t>§ 5º</w:t>
            </w:r>
            <w:r w:rsidRPr="00BA1EEA">
              <w:rPr>
                <w:rFonts w:ascii="Times New Roman" w:eastAsia="Arial" w:hAnsi="Times New Roman"/>
                <w:color w:val="000000"/>
                <w:sz w:val="18"/>
                <w:szCs w:val="20"/>
              </w:rPr>
              <w:t xml:space="preserve"> O empreendedor divulgará, durante os 10 (dez) dias que antecederem a realização da Audiência Pública virtual, na página inicial de seu sítio eletrônico, </w:t>
            </w:r>
            <w:r w:rsidRPr="00BA1EEA">
              <w:rPr>
                <w:rFonts w:ascii="Times New Roman" w:eastAsia="Arial" w:hAnsi="Times New Roman"/>
                <w:color w:val="000000"/>
                <w:sz w:val="18"/>
                <w:szCs w:val="20"/>
              </w:rPr>
              <w:lastRenderedPageBreak/>
              <w:t>bem como em suas redes sociais:</w:t>
            </w: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color w:val="000000"/>
                <w:sz w:val="18"/>
                <w:szCs w:val="20"/>
              </w:rPr>
              <w:t>I - link para acesso ao arquivo da cópia de convocação feita no Diário Oficial do Estado de Mato Grosso;</w:t>
            </w: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color w:val="000000"/>
                <w:sz w:val="18"/>
                <w:szCs w:val="20"/>
              </w:rPr>
              <w:t>II - link de acesso remoto para a Audiência Pública;</w:t>
            </w: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color w:val="000000"/>
                <w:sz w:val="18"/>
                <w:szCs w:val="20"/>
              </w:rPr>
              <w:t>III - horário e data de realização;</w:t>
            </w: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color w:val="000000"/>
                <w:sz w:val="18"/>
                <w:szCs w:val="20"/>
              </w:rPr>
              <w:t>IV - instruções gerais de cadastro e utilização da plataforma; e</w:t>
            </w:r>
          </w:p>
          <w:p w:rsidR="00FE29BB" w:rsidRPr="00BA1EEA" w:rsidRDefault="00FE29BB" w:rsidP="00FE29BB">
            <w:pPr>
              <w:spacing w:after="0" w:line="240" w:lineRule="auto"/>
              <w:rPr>
                <w:rFonts w:ascii="Times New Roman" w:eastAsia="Arial" w:hAnsi="Times New Roman"/>
                <w:color w:val="000000"/>
                <w:sz w:val="18"/>
                <w:szCs w:val="20"/>
              </w:rPr>
            </w:pPr>
            <w:r w:rsidRPr="00BA1EEA">
              <w:rPr>
                <w:rFonts w:ascii="Times New Roman" w:eastAsia="Arial" w:hAnsi="Times New Roman"/>
                <w:color w:val="000000"/>
                <w:sz w:val="18"/>
                <w:szCs w:val="20"/>
              </w:rPr>
              <w:t>V - a informação da necessidade de prévia inscrição para a participação.</w:t>
            </w:r>
          </w:p>
        </w:tc>
        <w:tc>
          <w:tcPr>
            <w:tcW w:w="808" w:type="pct"/>
          </w:tcPr>
          <w:p w:rsidR="00FE29BB" w:rsidRPr="00BA1EEA" w:rsidRDefault="00FE29BB" w:rsidP="00FE29BB">
            <w:pPr>
              <w:spacing w:after="0" w:line="240" w:lineRule="auto"/>
              <w:rPr>
                <w:rFonts w:ascii="Times New Roman" w:hAnsi="Times New Roman"/>
                <w:b/>
                <w:sz w:val="18"/>
                <w:szCs w:val="20"/>
              </w:rPr>
            </w:pPr>
          </w:p>
          <w:p w:rsidR="00FE29BB" w:rsidRPr="00BA1EEA" w:rsidRDefault="00FE29BB" w:rsidP="00FE29BB">
            <w:pPr>
              <w:spacing w:after="0" w:line="240" w:lineRule="auto"/>
              <w:rPr>
                <w:rFonts w:ascii="Times New Roman" w:hAnsi="Times New Roman"/>
                <w:sz w:val="18"/>
                <w:szCs w:val="20"/>
              </w:rPr>
            </w:pPr>
            <w:r w:rsidRPr="00BA1EEA">
              <w:rPr>
                <w:rFonts w:ascii="Times New Roman" w:hAnsi="Times New Roman"/>
                <w:b/>
                <w:sz w:val="18"/>
                <w:szCs w:val="20"/>
              </w:rPr>
              <w:t>Art. 13.</w:t>
            </w:r>
            <w:r w:rsidRPr="00BA1EEA">
              <w:rPr>
                <w:rFonts w:ascii="Times New Roman" w:hAnsi="Times New Roman"/>
                <w:sz w:val="18"/>
                <w:szCs w:val="20"/>
              </w:rPr>
              <w:t xml:space="preserve"> (...), salvo no seguinte caso:</w:t>
            </w:r>
          </w:p>
          <w:p w:rsidR="00FE29BB" w:rsidRPr="00BA1EEA" w:rsidRDefault="00FE29BB" w:rsidP="00FE29BB">
            <w:pPr>
              <w:spacing w:after="0" w:line="240" w:lineRule="auto"/>
              <w:rPr>
                <w:rFonts w:ascii="Times New Roman" w:hAnsi="Times New Roman"/>
                <w:sz w:val="18"/>
                <w:szCs w:val="20"/>
              </w:rPr>
            </w:pPr>
          </w:p>
          <w:p w:rsidR="00FE29BB" w:rsidRPr="00BA1EEA" w:rsidRDefault="00FE29BB" w:rsidP="00FE29BB">
            <w:pPr>
              <w:spacing w:after="0" w:line="240" w:lineRule="auto"/>
              <w:rPr>
                <w:rFonts w:ascii="Times New Roman" w:hAnsi="Times New Roman"/>
                <w:sz w:val="18"/>
                <w:szCs w:val="20"/>
              </w:rPr>
            </w:pPr>
            <w:r w:rsidRPr="00BA1EEA">
              <w:rPr>
                <w:rFonts w:ascii="Times New Roman" w:hAnsi="Times New Roman"/>
                <w:b/>
                <w:sz w:val="18"/>
                <w:szCs w:val="20"/>
              </w:rPr>
              <w:t>Parágrafo único –</w:t>
            </w:r>
            <w:r w:rsidRPr="00BA1EEA">
              <w:rPr>
                <w:rFonts w:ascii="Times New Roman" w:hAnsi="Times New Roman"/>
                <w:sz w:val="18"/>
                <w:szCs w:val="20"/>
              </w:rPr>
              <w:t xml:space="preserve"> (...), nesse caso deverão ser adotadas as seguintes medidas:</w:t>
            </w:r>
          </w:p>
          <w:p w:rsidR="00FE29BB" w:rsidRPr="00BA1EEA" w:rsidRDefault="00FE29BB" w:rsidP="00FE29BB">
            <w:pPr>
              <w:spacing w:after="0" w:line="240" w:lineRule="auto"/>
              <w:rPr>
                <w:rFonts w:ascii="Times New Roman" w:hAnsi="Times New Roman"/>
                <w:sz w:val="18"/>
                <w:szCs w:val="20"/>
              </w:rPr>
            </w:pPr>
          </w:p>
          <w:p w:rsidR="00FE29BB" w:rsidRPr="00BA1EEA" w:rsidRDefault="00FE29BB" w:rsidP="00FE29BB">
            <w:pPr>
              <w:spacing w:after="0" w:line="240" w:lineRule="auto"/>
              <w:rPr>
                <w:rFonts w:ascii="Times New Roman" w:hAnsi="Times New Roman"/>
                <w:sz w:val="18"/>
                <w:szCs w:val="20"/>
              </w:rPr>
            </w:pPr>
            <w:r w:rsidRPr="00BA1EEA">
              <w:rPr>
                <w:rFonts w:ascii="Times New Roman" w:hAnsi="Times New Roman"/>
                <w:sz w:val="18"/>
                <w:szCs w:val="20"/>
              </w:rPr>
              <w:t>I - Para a realização das audiências públicas remotas as populações tradicionais deverão ser consultadas previamente quanto o interesse na realização dessa.</w:t>
            </w:r>
          </w:p>
          <w:p w:rsidR="00FE29BB" w:rsidRPr="00BA1EEA" w:rsidRDefault="00FE29BB" w:rsidP="00FE29BB">
            <w:pPr>
              <w:spacing w:after="0" w:line="240" w:lineRule="auto"/>
              <w:rPr>
                <w:rFonts w:ascii="Times New Roman" w:hAnsi="Times New Roman"/>
                <w:sz w:val="18"/>
                <w:szCs w:val="20"/>
              </w:rPr>
            </w:pPr>
            <w:r w:rsidRPr="00BA1EEA">
              <w:rPr>
                <w:rFonts w:ascii="Times New Roman" w:hAnsi="Times New Roman"/>
                <w:sz w:val="18"/>
                <w:szCs w:val="20"/>
              </w:rPr>
              <w:t>II-  No caso especifico de comunidades indígenas que se manifestem favorável a realização da audiência pública remota, o requerente deverá solicitar previamente a Secretaria Especial de Saúde Indígena- SESAI e ao Distrito Sanitário Especial Indígena - DSEI orientações sobre procedimentos específicos a serem adotados visando a segurança das comunidades indígenas.</w:t>
            </w:r>
          </w:p>
          <w:p w:rsidR="00FE29BB" w:rsidRPr="00BA1EEA" w:rsidRDefault="00FE29BB" w:rsidP="00FE29BB">
            <w:pPr>
              <w:spacing w:after="0" w:line="240" w:lineRule="auto"/>
              <w:rPr>
                <w:rFonts w:ascii="Times New Roman" w:hAnsi="Times New Roman"/>
                <w:sz w:val="18"/>
                <w:szCs w:val="20"/>
              </w:rPr>
            </w:pPr>
          </w:p>
          <w:p w:rsidR="00FE29BB" w:rsidRPr="00BA1EEA" w:rsidRDefault="00FE29BB" w:rsidP="00FE29BB">
            <w:pPr>
              <w:spacing w:after="0" w:line="240" w:lineRule="auto"/>
              <w:rPr>
                <w:rFonts w:ascii="Times New Roman" w:hAnsi="Times New Roman"/>
                <w:sz w:val="18"/>
                <w:szCs w:val="20"/>
              </w:rPr>
            </w:pPr>
          </w:p>
        </w:tc>
        <w:tc>
          <w:tcPr>
            <w:tcW w:w="758" w:type="pct"/>
          </w:tcPr>
          <w:p w:rsidR="00FE29BB" w:rsidRPr="00BA1EEA" w:rsidRDefault="00FE29BB" w:rsidP="00FE29BB">
            <w:pPr>
              <w:spacing w:after="0" w:line="240" w:lineRule="auto"/>
              <w:rPr>
                <w:rFonts w:ascii="Times New Roman" w:hAnsi="Times New Roman"/>
                <w:sz w:val="18"/>
                <w:szCs w:val="20"/>
              </w:rPr>
            </w:pPr>
          </w:p>
        </w:tc>
      </w:tr>
    </w:tbl>
    <w:p w:rsidR="00FE29BB" w:rsidRDefault="00FE29BB" w:rsidP="001D64FB">
      <w:pPr>
        <w:spacing w:after="0" w:line="240" w:lineRule="auto"/>
        <w:jc w:val="both"/>
        <w:rPr>
          <w:rFonts w:asciiTheme="minorHAnsi" w:hAnsiTheme="minorHAnsi" w:cstheme="minorHAnsi"/>
          <w:sz w:val="26"/>
          <w:szCs w:val="26"/>
        </w:rPr>
        <w:sectPr w:rsidR="00FE29BB" w:rsidSect="00BA1EEA">
          <w:pgSz w:w="16838" w:h="11906" w:orient="landscape"/>
          <w:pgMar w:top="709" w:right="851" w:bottom="568" w:left="1135" w:header="708" w:footer="708" w:gutter="0"/>
          <w:lnNumType w:countBy="1" w:restart="continuous"/>
          <w:cols w:space="708"/>
          <w:docGrid w:linePitch="360"/>
        </w:sectPr>
      </w:pPr>
    </w:p>
    <w:p w:rsidR="00575791" w:rsidRPr="00E57383" w:rsidRDefault="00900EF8" w:rsidP="001D64FB">
      <w:pPr>
        <w:spacing w:after="0" w:line="240" w:lineRule="auto"/>
        <w:jc w:val="both"/>
        <w:rPr>
          <w:rFonts w:asciiTheme="minorHAnsi" w:hAnsiTheme="minorHAnsi" w:cstheme="minorHAnsi"/>
          <w:sz w:val="26"/>
          <w:szCs w:val="26"/>
        </w:rPr>
      </w:pPr>
      <w:r w:rsidRPr="00E57383">
        <w:rPr>
          <w:rFonts w:asciiTheme="minorHAnsi" w:hAnsiTheme="minorHAnsi" w:cstheme="minorHAnsi"/>
          <w:sz w:val="26"/>
          <w:szCs w:val="26"/>
        </w:rPr>
        <w:lastRenderedPageBreak/>
        <w:t>Com a palavra a Sra. Mauren Lazzaretti, Presidente do Consema disse que na última reunião ordinária a SEMA apresentou uma proposta de resolução de audiências p</w:t>
      </w:r>
      <w:r w:rsidR="00392352" w:rsidRPr="00E57383">
        <w:rPr>
          <w:rFonts w:asciiTheme="minorHAnsi" w:hAnsiTheme="minorHAnsi" w:cstheme="minorHAnsi"/>
          <w:sz w:val="26"/>
          <w:szCs w:val="26"/>
        </w:rPr>
        <w:t>úblicas virtuais</w:t>
      </w:r>
      <w:r w:rsidR="00A27E38" w:rsidRPr="00E57383">
        <w:rPr>
          <w:rFonts w:asciiTheme="minorHAnsi" w:hAnsiTheme="minorHAnsi" w:cstheme="minorHAnsi"/>
          <w:sz w:val="26"/>
          <w:szCs w:val="26"/>
        </w:rPr>
        <w:t>. O objetivo é a realização de audiências públicas seguindo exemplos de outros estados usando a plataf</w:t>
      </w:r>
      <w:r w:rsidR="00D12832">
        <w:rPr>
          <w:rFonts w:asciiTheme="minorHAnsi" w:hAnsiTheme="minorHAnsi" w:cstheme="minorHAnsi"/>
          <w:sz w:val="26"/>
          <w:szCs w:val="26"/>
        </w:rPr>
        <w:t>orma digital, excep</w:t>
      </w:r>
      <w:r w:rsidR="00D12832" w:rsidRPr="00E57383">
        <w:rPr>
          <w:rFonts w:asciiTheme="minorHAnsi" w:hAnsiTheme="minorHAnsi" w:cstheme="minorHAnsi"/>
          <w:sz w:val="26"/>
          <w:szCs w:val="26"/>
        </w:rPr>
        <w:t>ciona lizando</w:t>
      </w:r>
      <w:r w:rsidR="00A27E38" w:rsidRPr="00E57383">
        <w:rPr>
          <w:rFonts w:asciiTheme="minorHAnsi" w:hAnsiTheme="minorHAnsi" w:cstheme="minorHAnsi"/>
          <w:sz w:val="26"/>
          <w:szCs w:val="26"/>
        </w:rPr>
        <w:t xml:space="preserve"> as comunidades tradicionais, povos indígenas em razão das dificuldades que existe neste tipo de mecanismo para esta população.</w:t>
      </w:r>
      <w:r w:rsidR="00795A3B" w:rsidRPr="00E57383">
        <w:rPr>
          <w:rFonts w:asciiTheme="minorHAnsi" w:hAnsiTheme="minorHAnsi" w:cstheme="minorHAnsi"/>
          <w:sz w:val="26"/>
          <w:szCs w:val="26"/>
        </w:rPr>
        <w:t xml:space="preserve"> </w:t>
      </w:r>
      <w:r w:rsidR="00D04122" w:rsidRPr="00E57383">
        <w:rPr>
          <w:rFonts w:asciiTheme="minorHAnsi" w:hAnsiTheme="minorHAnsi" w:cstheme="minorHAnsi"/>
          <w:sz w:val="26"/>
          <w:szCs w:val="26"/>
        </w:rPr>
        <w:t xml:space="preserve">Na última reunião foi aprovada por este conselho e que nos trataria na reunião extraordinária. </w:t>
      </w:r>
      <w:r w:rsidR="0047379C" w:rsidRPr="00E57383">
        <w:rPr>
          <w:rFonts w:asciiTheme="minorHAnsi" w:hAnsiTheme="minorHAnsi" w:cstheme="minorHAnsi"/>
          <w:sz w:val="26"/>
          <w:szCs w:val="26"/>
        </w:rPr>
        <w:t>Além da proposta da SEMA recebemos também de várias entidades: Ordem dos Advogados Brasil, Federação das Indústrias do Estado de Mato Grosso, Secretaria de Estado de Infraestrutura e Logística, Fé e Vida e Instituto Centro de Vida.</w:t>
      </w:r>
      <w:r w:rsidR="0020756C" w:rsidRPr="00E57383">
        <w:rPr>
          <w:rFonts w:asciiTheme="minorHAnsi" w:hAnsiTheme="minorHAnsi" w:cstheme="minorHAnsi"/>
          <w:sz w:val="26"/>
          <w:szCs w:val="26"/>
        </w:rPr>
        <w:t xml:space="preserve"> </w:t>
      </w:r>
      <w:r w:rsidR="006924DD" w:rsidRPr="00E57383">
        <w:rPr>
          <w:rFonts w:asciiTheme="minorHAnsi" w:hAnsiTheme="minorHAnsi" w:cstheme="minorHAnsi"/>
          <w:sz w:val="26"/>
          <w:szCs w:val="26"/>
        </w:rPr>
        <w:t xml:space="preserve">Essas propostas trazem vários posicionamentos distintos. </w:t>
      </w:r>
      <w:r w:rsidR="0020756C" w:rsidRPr="00E57383">
        <w:rPr>
          <w:rFonts w:asciiTheme="minorHAnsi" w:hAnsiTheme="minorHAnsi" w:cstheme="minorHAnsi"/>
          <w:sz w:val="26"/>
          <w:szCs w:val="26"/>
        </w:rPr>
        <w:t>Recebemos do Instituto Centro de Vida uma manifestação no sentido de foi infringido o Regimento Interno do Consema solicitando a instalação de uma Comissão para tratar da proposta de alteração da Resoluç</w:t>
      </w:r>
      <w:r w:rsidR="006924DD" w:rsidRPr="00E57383">
        <w:rPr>
          <w:rFonts w:asciiTheme="minorHAnsi" w:hAnsiTheme="minorHAnsi" w:cstheme="minorHAnsi"/>
          <w:sz w:val="26"/>
          <w:szCs w:val="26"/>
        </w:rPr>
        <w:t>ão 85/14. Pela quantidade de proposta que recebemos e há um consenso de que existe dúvidas de como seria operacionalizada a plataforma virtual</w:t>
      </w:r>
      <w:r w:rsidR="00F80C61" w:rsidRPr="00E57383">
        <w:rPr>
          <w:rFonts w:asciiTheme="minorHAnsi" w:hAnsiTheme="minorHAnsi" w:cstheme="minorHAnsi"/>
          <w:sz w:val="26"/>
          <w:szCs w:val="26"/>
        </w:rPr>
        <w:t xml:space="preserve">. Conversei com a equipe técnica da SEMA e achamos melhor postergar um pouco mais essa discussão, instalar uma Comissão Especial, e que a partir destas propostas possa trazer um texto para próxima reunião. Hoje a Sema tem algumas dificuldades de realizar os seus trabalhos no momento em que estamos vivendo. Precisamos reinventar para realizar as nossas metas. </w:t>
      </w:r>
      <w:r w:rsidR="00254A01" w:rsidRPr="00E57383">
        <w:rPr>
          <w:rFonts w:asciiTheme="minorHAnsi" w:hAnsiTheme="minorHAnsi" w:cstheme="minorHAnsi"/>
          <w:sz w:val="26"/>
          <w:szCs w:val="26"/>
        </w:rPr>
        <w:t xml:space="preserve">Temos uma grande responsabilidade com o cidadão. Iniciamos um trabalho em 2016 de damos continuidade em janeiro de 2019 um trabalho muito forte de prestar serviço ao cidadão. Pois a reclamação dos órgãos de controle e do cidadão era a morosidade dos processos na Sema e falta de transparência. </w:t>
      </w:r>
      <w:r w:rsidR="006C0093" w:rsidRPr="00E57383">
        <w:rPr>
          <w:rFonts w:asciiTheme="minorHAnsi" w:hAnsiTheme="minorHAnsi" w:cstheme="minorHAnsi"/>
          <w:sz w:val="26"/>
          <w:szCs w:val="26"/>
        </w:rPr>
        <w:t>Uma prova disso é que mesmo no período de pandemias nós temos quatro Coordenadorias que zera</w:t>
      </w:r>
      <w:r w:rsidR="00272D48" w:rsidRPr="00E57383">
        <w:rPr>
          <w:rFonts w:asciiTheme="minorHAnsi" w:hAnsiTheme="minorHAnsi" w:cstheme="minorHAnsi"/>
          <w:sz w:val="26"/>
          <w:szCs w:val="26"/>
        </w:rPr>
        <w:t>ra</w:t>
      </w:r>
      <w:r w:rsidR="006C0093" w:rsidRPr="00E57383">
        <w:rPr>
          <w:rFonts w:asciiTheme="minorHAnsi" w:hAnsiTheme="minorHAnsi" w:cstheme="minorHAnsi"/>
          <w:sz w:val="26"/>
          <w:szCs w:val="26"/>
        </w:rPr>
        <w:t>m os processos, pois os servidores estão tr</w:t>
      </w:r>
      <w:r w:rsidR="00D12832">
        <w:rPr>
          <w:rFonts w:asciiTheme="minorHAnsi" w:hAnsiTheme="minorHAnsi" w:cstheme="minorHAnsi"/>
          <w:sz w:val="26"/>
          <w:szCs w:val="26"/>
        </w:rPr>
        <w:t>abalhando em home office e tele</w:t>
      </w:r>
      <w:r w:rsidR="006C0093" w:rsidRPr="00E57383">
        <w:rPr>
          <w:rFonts w:asciiTheme="minorHAnsi" w:hAnsiTheme="minorHAnsi" w:cstheme="minorHAnsi"/>
          <w:sz w:val="26"/>
          <w:szCs w:val="26"/>
        </w:rPr>
        <w:t>trabalho</w:t>
      </w:r>
      <w:r w:rsidR="001B1B67" w:rsidRPr="00E57383">
        <w:rPr>
          <w:rFonts w:asciiTheme="minorHAnsi" w:hAnsiTheme="minorHAnsi" w:cstheme="minorHAnsi"/>
          <w:sz w:val="26"/>
          <w:szCs w:val="26"/>
        </w:rPr>
        <w:t xml:space="preserve">. O objetivo desta resolução é </w:t>
      </w:r>
      <w:r w:rsidR="00942133" w:rsidRPr="00E57383">
        <w:rPr>
          <w:rFonts w:asciiTheme="minorHAnsi" w:hAnsiTheme="minorHAnsi" w:cstheme="minorHAnsi"/>
          <w:sz w:val="26"/>
          <w:szCs w:val="26"/>
        </w:rPr>
        <w:t>agilizar os processos, porém sempre respeitando os direitos da população. Portanto, a proposta apresentada pela SEMA pode ser melhorada, sem infringir os direitos dos cidadãos. Acredito que uma discussão dessas propostas na Comissão será bem avaliada, sempre respeitando o direito do cidadão. O nosso vizinho Estado de Goiás desde março está realizando audiências públicas na plataforma virtual. Acolho em parte o que o Instituto Centro de Vida sugeriu e diante de várias proposta</w:t>
      </w:r>
      <w:r w:rsidR="00C957E1" w:rsidRPr="00E57383">
        <w:rPr>
          <w:rFonts w:asciiTheme="minorHAnsi" w:hAnsiTheme="minorHAnsi" w:cstheme="minorHAnsi"/>
          <w:sz w:val="26"/>
          <w:szCs w:val="26"/>
        </w:rPr>
        <w:t>s</w:t>
      </w:r>
      <w:r w:rsidR="00942133" w:rsidRPr="00E57383">
        <w:rPr>
          <w:rFonts w:asciiTheme="minorHAnsi" w:hAnsiTheme="minorHAnsi" w:cstheme="minorHAnsi"/>
          <w:sz w:val="26"/>
          <w:szCs w:val="26"/>
        </w:rPr>
        <w:t xml:space="preserve"> que recebemos</w:t>
      </w:r>
      <w:r w:rsidR="00C957E1" w:rsidRPr="00E57383">
        <w:rPr>
          <w:rFonts w:asciiTheme="minorHAnsi" w:hAnsiTheme="minorHAnsi" w:cstheme="minorHAnsi"/>
          <w:sz w:val="26"/>
          <w:szCs w:val="26"/>
        </w:rPr>
        <w:t>, somos favoráveis a composição de uma Comissão Temporária nos termos do Regimento Interno do Consema e que a mesma apresente uma proposta para ser deliberada na próxima reunião de julho. A Presidente concedeu a palavra par</w:t>
      </w:r>
      <w:r w:rsidR="00D12832">
        <w:rPr>
          <w:rFonts w:asciiTheme="minorHAnsi" w:hAnsiTheme="minorHAnsi" w:cstheme="minorHAnsi"/>
          <w:sz w:val="26"/>
          <w:szCs w:val="26"/>
        </w:rPr>
        <w:t>a</w:t>
      </w:r>
      <w:r w:rsidR="00C957E1" w:rsidRPr="00E57383">
        <w:rPr>
          <w:rFonts w:asciiTheme="minorHAnsi" w:hAnsiTheme="minorHAnsi" w:cstheme="minorHAnsi"/>
          <w:sz w:val="26"/>
          <w:szCs w:val="26"/>
        </w:rPr>
        <w:t xml:space="preserve"> manifestação. Não houve manifestação por parte dos conselheiros. </w:t>
      </w:r>
      <w:r w:rsidR="007F3F74" w:rsidRPr="00E57383">
        <w:rPr>
          <w:rFonts w:asciiTheme="minorHAnsi" w:hAnsiTheme="minorHAnsi" w:cstheme="minorHAnsi"/>
          <w:sz w:val="26"/>
          <w:szCs w:val="26"/>
        </w:rPr>
        <w:t xml:space="preserve">A proposta foi aprovada por unanimidade para composição da Comissão Temporária para análise das propostas de alteração da Resolução n. </w:t>
      </w:r>
      <w:r w:rsidR="00652A8C" w:rsidRPr="00E57383">
        <w:rPr>
          <w:rFonts w:asciiTheme="minorHAnsi" w:hAnsiTheme="minorHAnsi" w:cstheme="minorHAnsi"/>
          <w:sz w:val="26"/>
          <w:szCs w:val="26"/>
        </w:rPr>
        <w:t>62, de 14/04/2010.</w:t>
      </w:r>
      <w:r w:rsidR="006C0093" w:rsidRPr="00E57383">
        <w:rPr>
          <w:rFonts w:asciiTheme="minorHAnsi" w:hAnsiTheme="minorHAnsi" w:cstheme="minorHAnsi"/>
          <w:sz w:val="26"/>
          <w:szCs w:val="26"/>
        </w:rPr>
        <w:t xml:space="preserve">  </w:t>
      </w:r>
      <w:r w:rsidR="00B82D62" w:rsidRPr="00E57383">
        <w:rPr>
          <w:rFonts w:asciiTheme="minorHAnsi" w:hAnsiTheme="minorHAnsi" w:cstheme="minorHAnsi"/>
          <w:sz w:val="26"/>
          <w:szCs w:val="26"/>
        </w:rPr>
        <w:t>Com a palavra o Sr. Herman, representante do Instituto Caracol disse que tem duas considerações a fazer. Primeira louvável por parte da Presidente do Consema em compor uma Comissão, pois estava muito preocupado em deliberar em uma reunião extraordinária um assunto desta natureza. Em segundo o Instituto Caracol tem interesse em participar da Comissão.</w:t>
      </w:r>
      <w:r w:rsidR="00D02959" w:rsidRPr="00E57383">
        <w:rPr>
          <w:rFonts w:asciiTheme="minorHAnsi" w:hAnsiTheme="minorHAnsi" w:cstheme="minorHAnsi"/>
          <w:sz w:val="26"/>
          <w:szCs w:val="26"/>
        </w:rPr>
        <w:t xml:space="preserve"> A Comissão Temporária para análise das propostas de alteração da Resolução n. 62, de 14/04/2010 foi formada pelas seguintes entidades: Secretaria de Estado de Meio Ambiente – SEMA, Secretaria </w:t>
      </w:r>
      <w:r w:rsidR="00D02959" w:rsidRPr="00E57383">
        <w:rPr>
          <w:rFonts w:asciiTheme="minorHAnsi" w:hAnsiTheme="minorHAnsi" w:cstheme="minorHAnsi"/>
          <w:sz w:val="26"/>
          <w:szCs w:val="26"/>
        </w:rPr>
        <w:lastRenderedPageBreak/>
        <w:t xml:space="preserve">de Estado de Infraestrutura e Logística- SINFRA, </w:t>
      </w:r>
      <w:r w:rsidR="005223C4" w:rsidRPr="00E57383">
        <w:rPr>
          <w:rFonts w:asciiTheme="minorHAnsi" w:hAnsiTheme="minorHAnsi" w:cstheme="minorHAnsi"/>
          <w:sz w:val="26"/>
          <w:szCs w:val="26"/>
        </w:rPr>
        <w:t xml:space="preserve">Procuradoria Geral do Estado – PGE, Federação das Indústrias do Estado de Mato Grosso – FIEMT, Ordem dos Advogados do Brasil – OAB/MT, Associação Matogrossense dos Municípios – AMM, Instituto Centro de Vida – ICV, Associação Ambiental e Cultural Fé e Vida e Instituto Caracol. </w:t>
      </w:r>
      <w:r w:rsidR="004E5206" w:rsidRPr="00E57383">
        <w:rPr>
          <w:rFonts w:asciiTheme="minorHAnsi" w:hAnsiTheme="minorHAnsi" w:cstheme="minorHAnsi"/>
          <w:sz w:val="26"/>
          <w:szCs w:val="26"/>
        </w:rPr>
        <w:t>Com a palavra a Sra. Mariana, representante do Instituto Centro de Vida</w:t>
      </w:r>
      <w:r w:rsidR="00150A3A" w:rsidRPr="00E57383">
        <w:rPr>
          <w:rFonts w:asciiTheme="minorHAnsi" w:hAnsiTheme="minorHAnsi" w:cstheme="minorHAnsi"/>
          <w:sz w:val="26"/>
          <w:szCs w:val="26"/>
        </w:rPr>
        <w:t xml:space="preserve"> agradeceu a Presidente e </w:t>
      </w:r>
      <w:r w:rsidR="004E5206" w:rsidRPr="00E57383">
        <w:rPr>
          <w:rFonts w:asciiTheme="minorHAnsi" w:hAnsiTheme="minorHAnsi" w:cstheme="minorHAnsi"/>
          <w:sz w:val="26"/>
          <w:szCs w:val="26"/>
        </w:rPr>
        <w:t>disse satisfeita por ter acolhida a proposta do ICV</w:t>
      </w:r>
      <w:r w:rsidR="00150A3A" w:rsidRPr="00E57383">
        <w:rPr>
          <w:rFonts w:asciiTheme="minorHAnsi" w:hAnsiTheme="minorHAnsi" w:cstheme="minorHAnsi"/>
          <w:sz w:val="26"/>
          <w:szCs w:val="26"/>
        </w:rPr>
        <w:t xml:space="preserve"> e que o debate será muito fértil na Comissão. A reunião da Comissão por Videoconferência foi deliberada para ser realizada em 16/07/2020, às 8:30 horas.</w:t>
      </w:r>
      <w:r w:rsidR="00EA6194" w:rsidRPr="00E57383">
        <w:rPr>
          <w:rFonts w:asciiTheme="minorHAnsi" w:hAnsiTheme="minorHAnsi" w:cstheme="minorHAnsi"/>
          <w:sz w:val="26"/>
          <w:szCs w:val="26"/>
        </w:rPr>
        <w:t xml:space="preserve"> </w:t>
      </w:r>
      <w:r w:rsidR="00EA6194" w:rsidRPr="00E57383">
        <w:rPr>
          <w:rFonts w:asciiTheme="minorHAnsi" w:hAnsiTheme="minorHAnsi" w:cstheme="minorHAnsi"/>
          <w:b/>
          <w:sz w:val="26"/>
          <w:szCs w:val="26"/>
        </w:rPr>
        <w:t xml:space="preserve">Item 2 – Processo n. 21305/2020 – Prefeitura Municipal de Barra do Bugres – Assunto – Dispensa de EIA/RIMA. </w:t>
      </w:r>
      <w:r w:rsidR="00EA6194" w:rsidRPr="00E57383">
        <w:rPr>
          <w:rFonts w:asciiTheme="minorHAnsi" w:hAnsiTheme="minorHAnsi" w:cstheme="minorHAnsi"/>
          <w:sz w:val="26"/>
          <w:szCs w:val="26"/>
        </w:rPr>
        <w:t>Com a palavra o Sr. Jerônimo, Coordenador da SUIMIS/SEMA disse que o empreendimento tem por finalidade</w:t>
      </w:r>
      <w:r w:rsidR="00DD7C6F" w:rsidRPr="00E57383">
        <w:rPr>
          <w:rFonts w:asciiTheme="minorHAnsi" w:hAnsiTheme="minorHAnsi" w:cstheme="minorHAnsi"/>
          <w:sz w:val="26"/>
          <w:szCs w:val="26"/>
        </w:rPr>
        <w:t xml:space="preserve"> a pavimentação asfáltica e drenagem de águas pluviais da Rodovia MT-247, trecho: Barra do Bugres da Lambari D’Oeste, sob trecho 241,30 – 238,60, trecho de 3,70 Km, no município de Barra do Bugres. A Prefeitura Municipal de Barra do Bugres apresentou a documentação pertinente: Plano de Controle Ambiental – PAC, Carta Imagem, Mapa da Localização, Certidão de uso e ocupação do solo, Autorização de Desmate n. 1.374/2020, Projeto executivo de implantação e Ofício à FUNAI em 25/03/2020. </w:t>
      </w:r>
      <w:r w:rsidR="00C413BB" w:rsidRPr="00E57383">
        <w:rPr>
          <w:rFonts w:asciiTheme="minorHAnsi" w:hAnsiTheme="minorHAnsi" w:cstheme="minorHAnsi"/>
          <w:sz w:val="26"/>
          <w:szCs w:val="26"/>
        </w:rPr>
        <w:t xml:space="preserve">Os principais impactos: atropelamento de fauna, formação de erosão, risco de contaminação de água e solo e aumentos de ruídos. Os impactos positivos são: melhor condição de tráfego, segurança no transporte de cargas e redução de risco de acidentes. Como medidas mitigadoras: viabilidade de travessia de fauna, plano de exploração florestal, plantio de mudas, dispositivo de drenagem, controle de processo erosivo e encaminhamento de resíduos ao local de destinação do mesmo. </w:t>
      </w:r>
      <w:r w:rsidR="009C430C" w:rsidRPr="00E57383">
        <w:rPr>
          <w:rFonts w:asciiTheme="minorHAnsi" w:hAnsiTheme="minorHAnsi" w:cstheme="minorHAnsi"/>
          <w:sz w:val="26"/>
          <w:szCs w:val="26"/>
        </w:rPr>
        <w:t xml:space="preserve">O Parecer Técnico n. 135611/CINF/SUIMIS/2020 que analisou o processo, avaliou o projeto de licenciamento e recomenda a dispensa do EIA/RIMA em função de facilitar acesso da comunidade local e não impactar diretamente a terra indígena. Encerrada a apresentação a Sra. Mauren Lazzaretti, Presidente do Consema colocou em discussão. Não houve discussão. A Presidente colocou em votação. Votaram favoráveis à dispensa do EIA/RIMA: SEMA, SEDEC, FIEMT, AMM, FÉ e VIDA, IESCBAP, UNEMAT, CARACOL, GAIA, PGE, OAB, CREA, SINFRA, OPAN, FAMATO, </w:t>
      </w:r>
      <w:r w:rsidR="00762825" w:rsidRPr="00E57383">
        <w:rPr>
          <w:rFonts w:asciiTheme="minorHAnsi" w:hAnsiTheme="minorHAnsi" w:cstheme="minorHAnsi"/>
          <w:sz w:val="26"/>
          <w:szCs w:val="26"/>
        </w:rPr>
        <w:t>SEAF e</w:t>
      </w:r>
      <w:r w:rsidR="009C430C" w:rsidRPr="00E57383">
        <w:rPr>
          <w:rFonts w:asciiTheme="minorHAnsi" w:hAnsiTheme="minorHAnsi" w:cstheme="minorHAnsi"/>
          <w:sz w:val="26"/>
          <w:szCs w:val="26"/>
        </w:rPr>
        <w:t xml:space="preserve"> FEC. Abstenções: FETIEMT e ICV. </w:t>
      </w:r>
      <w:r w:rsidR="00221560" w:rsidRPr="00E57383">
        <w:rPr>
          <w:rFonts w:asciiTheme="minorHAnsi" w:hAnsiTheme="minorHAnsi" w:cstheme="minorHAnsi"/>
          <w:sz w:val="26"/>
          <w:szCs w:val="26"/>
        </w:rPr>
        <w:t xml:space="preserve">Considerando a decisão, por maioria, do Pleno do Conselho Estadual do Meio Ambiente – CONSEMA, nos autos do Processo n. 21305/2020 – Prefeitura </w:t>
      </w:r>
      <w:r w:rsidR="00001BF3" w:rsidRPr="00E57383">
        <w:rPr>
          <w:rFonts w:asciiTheme="minorHAnsi" w:hAnsiTheme="minorHAnsi" w:cstheme="minorHAnsi"/>
          <w:sz w:val="26"/>
          <w:szCs w:val="26"/>
        </w:rPr>
        <w:t>Municipal de Barra do Bugres-MT, resolve r</w:t>
      </w:r>
      <w:r w:rsidR="00221560" w:rsidRPr="00E57383">
        <w:rPr>
          <w:rFonts w:asciiTheme="minorHAnsi" w:hAnsiTheme="minorHAnsi" w:cstheme="minorHAnsi"/>
          <w:sz w:val="26"/>
          <w:szCs w:val="26"/>
        </w:rPr>
        <w:t xml:space="preserve">eferendar o Parecer Técnico n. 135611/CINF/SUIMIS/2020, da Secretaria de Estado de Meio Ambiente - SEMA, dispensando de apresentação de Estudo de Impacto Ambiental – EIA e Relatório de Impacto Ambiental – RIMA. A finalidade é a pavimentação asfáltica e drenagem de águas fluviais da Rodovia MT-247, trecho Barra do Bugres a Lambari D’Oeste, sob trecho km 241,30 – km 238,60, trecho de 3,70 Km, no município de Barra do Bugres-MT. </w:t>
      </w:r>
      <w:r w:rsidR="00E07FF7" w:rsidRPr="00E57383">
        <w:rPr>
          <w:rFonts w:asciiTheme="minorHAnsi" w:hAnsiTheme="minorHAnsi" w:cstheme="minorHAnsi"/>
          <w:b/>
          <w:sz w:val="26"/>
          <w:szCs w:val="26"/>
        </w:rPr>
        <w:t xml:space="preserve">Item 3 </w:t>
      </w:r>
      <w:r w:rsidR="00F4603A" w:rsidRPr="00E57383">
        <w:rPr>
          <w:rFonts w:asciiTheme="minorHAnsi" w:hAnsiTheme="minorHAnsi" w:cstheme="minorHAnsi"/>
          <w:b/>
          <w:sz w:val="26"/>
          <w:szCs w:val="26"/>
        </w:rPr>
        <w:t>–</w:t>
      </w:r>
      <w:r w:rsidR="00E07FF7" w:rsidRPr="00E57383">
        <w:rPr>
          <w:rFonts w:asciiTheme="minorHAnsi" w:hAnsiTheme="minorHAnsi" w:cstheme="minorHAnsi"/>
          <w:b/>
          <w:sz w:val="26"/>
          <w:szCs w:val="26"/>
        </w:rPr>
        <w:t xml:space="preserve"> </w:t>
      </w:r>
      <w:r w:rsidR="00F4603A" w:rsidRPr="00E57383">
        <w:rPr>
          <w:rFonts w:asciiTheme="minorHAnsi" w:hAnsiTheme="minorHAnsi" w:cstheme="minorHAnsi"/>
          <w:b/>
          <w:sz w:val="26"/>
          <w:szCs w:val="26"/>
        </w:rPr>
        <w:t xml:space="preserve">Processo n. 651166/2018 – Pequena </w:t>
      </w:r>
      <w:r w:rsidR="00200D42" w:rsidRPr="00E57383">
        <w:rPr>
          <w:rFonts w:asciiTheme="minorHAnsi" w:hAnsiTheme="minorHAnsi" w:cstheme="minorHAnsi"/>
          <w:b/>
          <w:sz w:val="26"/>
          <w:szCs w:val="26"/>
        </w:rPr>
        <w:t>Central Hidrelétrica Bela Manhã</w:t>
      </w:r>
      <w:r w:rsidR="00F4603A" w:rsidRPr="00E57383">
        <w:rPr>
          <w:rFonts w:asciiTheme="minorHAnsi" w:hAnsiTheme="minorHAnsi" w:cstheme="minorHAnsi"/>
          <w:b/>
          <w:sz w:val="26"/>
          <w:szCs w:val="26"/>
        </w:rPr>
        <w:t xml:space="preserve"> – Assunto – Dispensa de EIA/RIMA. </w:t>
      </w:r>
      <w:r w:rsidR="00C90D78" w:rsidRPr="00E57383">
        <w:rPr>
          <w:rFonts w:asciiTheme="minorHAnsi" w:hAnsiTheme="minorHAnsi" w:cstheme="minorHAnsi"/>
          <w:sz w:val="26"/>
          <w:szCs w:val="26"/>
        </w:rPr>
        <w:t xml:space="preserve">Com a palavra o Sr. Gerônimo, Coordenador da SUIMIS/SEMA </w:t>
      </w:r>
      <w:r w:rsidR="00C460CF" w:rsidRPr="00E57383">
        <w:rPr>
          <w:rFonts w:asciiTheme="minorHAnsi" w:hAnsiTheme="minorHAnsi" w:cstheme="minorHAnsi"/>
          <w:sz w:val="26"/>
          <w:szCs w:val="26"/>
        </w:rPr>
        <w:t xml:space="preserve">justificou que houve um equívoco por parte da SEMA, sendo uma CGH e </w:t>
      </w:r>
      <w:r w:rsidR="00C90D78" w:rsidRPr="00E57383">
        <w:rPr>
          <w:rFonts w:asciiTheme="minorHAnsi" w:hAnsiTheme="minorHAnsi" w:cstheme="minorHAnsi"/>
          <w:sz w:val="26"/>
          <w:szCs w:val="26"/>
        </w:rPr>
        <w:t>disse</w:t>
      </w:r>
      <w:r w:rsidR="001803FC" w:rsidRPr="00E57383">
        <w:rPr>
          <w:rFonts w:asciiTheme="minorHAnsi" w:hAnsiTheme="minorHAnsi" w:cstheme="minorHAnsi"/>
          <w:sz w:val="26"/>
          <w:szCs w:val="26"/>
        </w:rPr>
        <w:t xml:space="preserve"> que o empreendimento tem por finalidade geração de energia elétrica de 3,0 MW no Córrego Vai e Vem, entre os municípios de Comodoro e Nova Lacerda.</w:t>
      </w:r>
      <w:r w:rsidR="00C460CF" w:rsidRPr="00E57383">
        <w:rPr>
          <w:rFonts w:asciiTheme="minorHAnsi" w:hAnsiTheme="minorHAnsi" w:cstheme="minorHAnsi"/>
          <w:sz w:val="26"/>
          <w:szCs w:val="26"/>
        </w:rPr>
        <w:t xml:space="preserve"> </w:t>
      </w:r>
      <w:r w:rsidR="001803FC" w:rsidRPr="00E57383">
        <w:rPr>
          <w:rFonts w:asciiTheme="minorHAnsi" w:hAnsiTheme="minorHAnsi" w:cstheme="minorHAnsi"/>
          <w:sz w:val="26"/>
          <w:szCs w:val="26"/>
        </w:rPr>
        <w:t>Comodoro</w:t>
      </w:r>
      <w:r w:rsidR="00C460CF" w:rsidRPr="00E57383">
        <w:rPr>
          <w:rFonts w:asciiTheme="minorHAnsi" w:hAnsiTheme="minorHAnsi" w:cstheme="minorHAnsi"/>
          <w:sz w:val="26"/>
          <w:szCs w:val="26"/>
        </w:rPr>
        <w:t xml:space="preserve"> apresenta uma</w:t>
      </w:r>
      <w:r w:rsidR="001803FC" w:rsidRPr="00E57383">
        <w:rPr>
          <w:rFonts w:asciiTheme="minorHAnsi" w:hAnsiTheme="minorHAnsi" w:cstheme="minorHAnsi"/>
          <w:sz w:val="26"/>
          <w:szCs w:val="26"/>
        </w:rPr>
        <w:t xml:space="preserve"> população de 20.763 habitantes </w:t>
      </w:r>
      <w:r w:rsidR="00C460CF" w:rsidRPr="00E57383">
        <w:rPr>
          <w:rFonts w:asciiTheme="minorHAnsi" w:hAnsiTheme="minorHAnsi" w:cstheme="minorHAnsi"/>
          <w:sz w:val="26"/>
          <w:szCs w:val="26"/>
        </w:rPr>
        <w:t xml:space="preserve">e Nova Lacerda 6.640 habitantes. </w:t>
      </w:r>
      <w:r w:rsidR="00CF4DF2" w:rsidRPr="00E57383">
        <w:rPr>
          <w:rFonts w:asciiTheme="minorHAnsi" w:hAnsiTheme="minorHAnsi" w:cstheme="minorHAnsi"/>
          <w:sz w:val="26"/>
          <w:szCs w:val="26"/>
        </w:rPr>
        <w:t xml:space="preserve">O Córrego Vai e Vem II, Fazenda Bela Manhã, está localizado na divisa dos municípios de Comodoro </w:t>
      </w:r>
      <w:r w:rsidR="00CF4DF2" w:rsidRPr="00E57383">
        <w:rPr>
          <w:rFonts w:asciiTheme="minorHAnsi" w:hAnsiTheme="minorHAnsi" w:cstheme="minorHAnsi"/>
          <w:sz w:val="26"/>
          <w:szCs w:val="26"/>
        </w:rPr>
        <w:lastRenderedPageBreak/>
        <w:t>e Nova Lacerda.</w:t>
      </w:r>
      <w:r w:rsidR="00C460CF" w:rsidRPr="00E57383">
        <w:rPr>
          <w:rFonts w:asciiTheme="minorHAnsi" w:hAnsiTheme="minorHAnsi" w:cstheme="minorHAnsi"/>
          <w:sz w:val="26"/>
          <w:szCs w:val="26"/>
        </w:rPr>
        <w:t xml:space="preserve"> As Terras Indígenas próximas ao empreendimento: </w:t>
      </w:r>
      <w:r w:rsidR="00CF4DF2" w:rsidRPr="00E57383">
        <w:rPr>
          <w:rFonts w:asciiTheme="minorHAnsi" w:hAnsiTheme="minorHAnsi" w:cstheme="minorHAnsi"/>
          <w:sz w:val="26"/>
          <w:szCs w:val="26"/>
        </w:rPr>
        <w:t>Terras indígenas – T.I. Taihantesu, distância</w:t>
      </w:r>
      <w:r w:rsidR="00C460CF" w:rsidRPr="00E57383">
        <w:rPr>
          <w:rFonts w:asciiTheme="minorHAnsi" w:hAnsiTheme="minorHAnsi" w:cstheme="minorHAnsi"/>
          <w:sz w:val="26"/>
          <w:szCs w:val="26"/>
        </w:rPr>
        <w:t xml:space="preserve"> aproximada de três quilômetros, p</w:t>
      </w:r>
      <w:r w:rsidR="00CF4DF2" w:rsidRPr="00E57383">
        <w:rPr>
          <w:rFonts w:asciiTheme="minorHAnsi" w:hAnsiTheme="minorHAnsi" w:cstheme="minorHAnsi"/>
          <w:sz w:val="26"/>
          <w:szCs w:val="26"/>
        </w:rPr>
        <w:t>ovos nambikwara, área de cinco mil hectares, população aproximadament</w:t>
      </w:r>
      <w:r w:rsidR="00C460CF" w:rsidRPr="00E57383">
        <w:rPr>
          <w:rFonts w:asciiTheme="minorHAnsi" w:hAnsiTheme="minorHAnsi" w:cstheme="minorHAnsi"/>
          <w:sz w:val="26"/>
          <w:szCs w:val="26"/>
        </w:rPr>
        <w:t>e de cem pessoas. A Terra indígena</w:t>
      </w:r>
      <w:r w:rsidR="00CF4DF2" w:rsidRPr="00E57383">
        <w:rPr>
          <w:rFonts w:asciiTheme="minorHAnsi" w:hAnsiTheme="minorHAnsi" w:cstheme="minorHAnsi"/>
          <w:sz w:val="26"/>
          <w:szCs w:val="26"/>
        </w:rPr>
        <w:t xml:space="preserve"> – T.I. Vale do Guaporé, distância aproximada de 1,7 km. Povos nambikwara wasusu, área de duzentos e quarenta e três mil hectares, população aproxima</w:t>
      </w:r>
      <w:r w:rsidR="00FA6782" w:rsidRPr="00E57383">
        <w:rPr>
          <w:rFonts w:asciiTheme="minorHAnsi" w:hAnsiTheme="minorHAnsi" w:cstheme="minorHAnsi"/>
          <w:sz w:val="26"/>
          <w:szCs w:val="26"/>
        </w:rPr>
        <w:t>damente de quinhentas pessoas. Este processo foi submetido ao c</w:t>
      </w:r>
      <w:r w:rsidR="00CF4DF2" w:rsidRPr="00E57383">
        <w:rPr>
          <w:rFonts w:asciiTheme="minorHAnsi" w:hAnsiTheme="minorHAnsi" w:cstheme="minorHAnsi"/>
          <w:sz w:val="26"/>
          <w:szCs w:val="26"/>
        </w:rPr>
        <w:t>omponente indígena, livre e informada – Convenção OIT 169. Processo FUNAI n. 08755.002040</w:t>
      </w:r>
      <w:r w:rsidR="005E31A4" w:rsidRPr="00E57383">
        <w:rPr>
          <w:rFonts w:asciiTheme="minorHAnsi" w:hAnsiTheme="minorHAnsi" w:cstheme="minorHAnsi"/>
          <w:sz w:val="26"/>
          <w:szCs w:val="26"/>
        </w:rPr>
        <w:t xml:space="preserve">/2019-93. Reunião realizada em 12/07/2019 com a participação de oitenta e dois indígenas Nambikwara, T.I. Taihantesu e T.I. Vale do Guaporé. </w:t>
      </w:r>
      <w:r w:rsidR="00FA6782" w:rsidRPr="00E57383">
        <w:rPr>
          <w:rFonts w:asciiTheme="minorHAnsi" w:hAnsiTheme="minorHAnsi" w:cstheme="minorHAnsi"/>
          <w:sz w:val="26"/>
          <w:szCs w:val="26"/>
        </w:rPr>
        <w:t xml:space="preserve">Foi realizada uma </w:t>
      </w:r>
      <w:r w:rsidR="005E31A4" w:rsidRPr="00E57383">
        <w:rPr>
          <w:rFonts w:asciiTheme="minorHAnsi" w:hAnsiTheme="minorHAnsi" w:cstheme="minorHAnsi"/>
          <w:sz w:val="26"/>
          <w:szCs w:val="26"/>
        </w:rPr>
        <w:t>Avaliação Ambiental Integrada. Usos atuais: pecuária extensiv</w:t>
      </w:r>
      <w:r w:rsidR="00200D42" w:rsidRPr="00E57383">
        <w:rPr>
          <w:rFonts w:asciiTheme="minorHAnsi" w:hAnsiTheme="minorHAnsi" w:cstheme="minorHAnsi"/>
          <w:sz w:val="26"/>
          <w:szCs w:val="26"/>
        </w:rPr>
        <w:t xml:space="preserve">a. Projetos Hidrelétricos: CGH </w:t>
      </w:r>
      <w:r w:rsidR="005E31A4" w:rsidRPr="00E57383">
        <w:rPr>
          <w:rFonts w:asciiTheme="minorHAnsi" w:hAnsiTheme="minorHAnsi" w:cstheme="minorHAnsi"/>
          <w:sz w:val="26"/>
          <w:szCs w:val="26"/>
        </w:rPr>
        <w:t>Nossa Senhora do Carm</w:t>
      </w:r>
      <w:r w:rsidR="00FA6782" w:rsidRPr="00E57383">
        <w:rPr>
          <w:rFonts w:asciiTheme="minorHAnsi" w:hAnsiTheme="minorHAnsi" w:cstheme="minorHAnsi"/>
          <w:sz w:val="26"/>
          <w:szCs w:val="26"/>
        </w:rPr>
        <w:t xml:space="preserve">o (montante) e CGH Bela Manhã. </w:t>
      </w:r>
      <w:r w:rsidR="005E31A4" w:rsidRPr="00E57383">
        <w:rPr>
          <w:rFonts w:asciiTheme="minorHAnsi" w:hAnsiTheme="minorHAnsi" w:cstheme="minorHAnsi"/>
          <w:sz w:val="26"/>
          <w:szCs w:val="26"/>
        </w:rPr>
        <w:t xml:space="preserve">Características físicas da sub-bacia do Córrego Vai e Vem II são favoráveis a produção regularizada das vazões – trechos das </w:t>
      </w:r>
      <w:r w:rsidR="00FA6782" w:rsidRPr="00E57383">
        <w:rPr>
          <w:rFonts w:asciiTheme="minorHAnsi" w:hAnsiTheme="minorHAnsi" w:cstheme="minorHAnsi"/>
          <w:sz w:val="26"/>
          <w:szCs w:val="26"/>
        </w:rPr>
        <w:t>usinas relacionadas a cabeceira, b</w:t>
      </w:r>
      <w:r w:rsidR="005E31A4" w:rsidRPr="00E57383">
        <w:rPr>
          <w:rFonts w:asciiTheme="minorHAnsi" w:hAnsiTheme="minorHAnsi" w:cstheme="minorHAnsi"/>
          <w:sz w:val="26"/>
          <w:szCs w:val="26"/>
        </w:rPr>
        <w:t>arreira física n</w:t>
      </w:r>
      <w:r w:rsidR="00FA6782" w:rsidRPr="00E57383">
        <w:rPr>
          <w:rFonts w:asciiTheme="minorHAnsi" w:hAnsiTheme="minorHAnsi" w:cstheme="minorHAnsi"/>
          <w:sz w:val="26"/>
          <w:szCs w:val="26"/>
        </w:rPr>
        <w:t>atural da ictiofauna, b</w:t>
      </w:r>
      <w:r w:rsidR="00FE2CB3" w:rsidRPr="00E57383">
        <w:rPr>
          <w:rFonts w:asciiTheme="minorHAnsi" w:hAnsiTheme="minorHAnsi" w:cstheme="minorHAnsi"/>
          <w:sz w:val="26"/>
          <w:szCs w:val="26"/>
        </w:rPr>
        <w:t>aixa taxa de antropiza</w:t>
      </w:r>
      <w:r w:rsidR="005E31A4" w:rsidRPr="00E57383">
        <w:rPr>
          <w:rFonts w:asciiTheme="minorHAnsi" w:hAnsiTheme="minorHAnsi" w:cstheme="minorHAnsi"/>
          <w:sz w:val="26"/>
          <w:szCs w:val="26"/>
        </w:rPr>
        <w:t>ção da sub-bacia (17,7</w:t>
      </w:r>
      <w:r w:rsidR="00FA6782" w:rsidRPr="00E57383">
        <w:rPr>
          <w:rFonts w:asciiTheme="minorHAnsi" w:hAnsiTheme="minorHAnsi" w:cstheme="minorHAnsi"/>
          <w:sz w:val="26"/>
          <w:szCs w:val="26"/>
        </w:rPr>
        <w:t>%), a</w:t>
      </w:r>
      <w:r w:rsidR="00FE2CB3" w:rsidRPr="00E57383">
        <w:rPr>
          <w:rFonts w:asciiTheme="minorHAnsi" w:hAnsiTheme="minorHAnsi" w:cstheme="minorHAnsi"/>
          <w:sz w:val="26"/>
          <w:szCs w:val="26"/>
        </w:rPr>
        <w:t>usência de circulação territorial pela população Nambikwara na área de influênci</w:t>
      </w:r>
      <w:r w:rsidR="00FA6782" w:rsidRPr="00E57383">
        <w:rPr>
          <w:rFonts w:asciiTheme="minorHAnsi" w:hAnsiTheme="minorHAnsi" w:cstheme="minorHAnsi"/>
          <w:sz w:val="26"/>
          <w:szCs w:val="26"/>
        </w:rPr>
        <w:t>a direta dos Projetos das CGH’s e i</w:t>
      </w:r>
      <w:r w:rsidR="00FE2CB3" w:rsidRPr="00E57383">
        <w:rPr>
          <w:rFonts w:asciiTheme="minorHAnsi" w:hAnsiTheme="minorHAnsi" w:cstheme="minorHAnsi"/>
          <w:sz w:val="26"/>
          <w:szCs w:val="26"/>
        </w:rPr>
        <w:t>nexistência do uso da água nos córregos Vai e Vem e Vai e Vem II pela população indígena e ausência de aldeias em suas</w:t>
      </w:r>
      <w:r w:rsidR="00655480" w:rsidRPr="00E57383">
        <w:rPr>
          <w:rFonts w:asciiTheme="minorHAnsi" w:hAnsiTheme="minorHAnsi" w:cstheme="minorHAnsi"/>
          <w:sz w:val="26"/>
          <w:szCs w:val="26"/>
        </w:rPr>
        <w:t xml:space="preserve"> margens (atestado pela FUNAI). Concepção do Projeto: reservatório 0,16 hectares, b</w:t>
      </w:r>
      <w:r w:rsidR="00FE2CB3" w:rsidRPr="00E57383">
        <w:rPr>
          <w:rFonts w:asciiTheme="minorHAnsi" w:hAnsiTheme="minorHAnsi" w:cstheme="minorHAnsi"/>
          <w:sz w:val="26"/>
          <w:szCs w:val="26"/>
        </w:rPr>
        <w:t>arramento – altura máxima 4,50m, comprimento total 30,0 m, const</w:t>
      </w:r>
      <w:r w:rsidR="00655480" w:rsidRPr="00E57383">
        <w:rPr>
          <w:rFonts w:asciiTheme="minorHAnsi" w:hAnsiTheme="minorHAnsi" w:cstheme="minorHAnsi"/>
          <w:sz w:val="26"/>
          <w:szCs w:val="26"/>
        </w:rPr>
        <w:t>ruído em concreto convencional, v</w:t>
      </w:r>
      <w:r w:rsidR="00FE2CB3" w:rsidRPr="00E57383">
        <w:rPr>
          <w:rFonts w:asciiTheme="minorHAnsi" w:hAnsiTheme="minorHAnsi" w:cstheme="minorHAnsi"/>
          <w:sz w:val="26"/>
          <w:szCs w:val="26"/>
        </w:rPr>
        <w:t>ertedouro (M.E.). Comprimento 15,0 m. Vazão de projeto 30 m³/s</w:t>
      </w:r>
      <w:r w:rsidR="00655480" w:rsidRPr="00E57383">
        <w:rPr>
          <w:rFonts w:asciiTheme="minorHAnsi" w:hAnsiTheme="minorHAnsi" w:cstheme="minorHAnsi"/>
          <w:sz w:val="26"/>
          <w:szCs w:val="26"/>
        </w:rPr>
        <w:t xml:space="preserve"> (TR 1.000 anos majorada), com queda líquida 68,87 m e q</w:t>
      </w:r>
      <w:r w:rsidR="00BB36D7" w:rsidRPr="00E57383">
        <w:rPr>
          <w:rFonts w:asciiTheme="minorHAnsi" w:hAnsiTheme="minorHAnsi" w:cstheme="minorHAnsi"/>
          <w:sz w:val="26"/>
          <w:szCs w:val="26"/>
        </w:rPr>
        <w:t>ueda bruta 71,00 m</w:t>
      </w:r>
      <w:r w:rsidR="00655480" w:rsidRPr="00E57383">
        <w:rPr>
          <w:rFonts w:asciiTheme="minorHAnsi" w:hAnsiTheme="minorHAnsi" w:cstheme="minorHAnsi"/>
          <w:sz w:val="26"/>
          <w:szCs w:val="26"/>
        </w:rPr>
        <w:t>, t</w:t>
      </w:r>
      <w:r w:rsidR="0018777C" w:rsidRPr="00E57383">
        <w:rPr>
          <w:rFonts w:asciiTheme="minorHAnsi" w:hAnsiTheme="minorHAnsi" w:cstheme="minorHAnsi"/>
          <w:sz w:val="26"/>
          <w:szCs w:val="26"/>
        </w:rPr>
        <w:t>recho de vazão reduzida. Extensão 1.750 m, com contribuição de afluentes pela marge</w:t>
      </w:r>
      <w:r w:rsidR="00655480" w:rsidRPr="00E57383">
        <w:rPr>
          <w:rFonts w:asciiTheme="minorHAnsi" w:hAnsiTheme="minorHAnsi" w:cstheme="minorHAnsi"/>
          <w:sz w:val="26"/>
          <w:szCs w:val="26"/>
        </w:rPr>
        <w:t xml:space="preserve">m direita (Fazenda Bela Manhã). Conduto de baixa pressão come </w:t>
      </w:r>
      <w:r w:rsidR="0018777C" w:rsidRPr="00E57383">
        <w:rPr>
          <w:rFonts w:asciiTheme="minorHAnsi" w:hAnsiTheme="minorHAnsi" w:cstheme="minorHAnsi"/>
          <w:sz w:val="26"/>
          <w:szCs w:val="26"/>
        </w:rPr>
        <w:t xml:space="preserve">xtensão </w:t>
      </w:r>
      <w:r w:rsidR="00655480" w:rsidRPr="00E57383">
        <w:rPr>
          <w:rFonts w:asciiTheme="minorHAnsi" w:hAnsiTheme="minorHAnsi" w:cstheme="minorHAnsi"/>
          <w:sz w:val="26"/>
          <w:szCs w:val="26"/>
        </w:rPr>
        <w:t>de1.100 m e c</w:t>
      </w:r>
      <w:r w:rsidR="0018777C" w:rsidRPr="00E57383">
        <w:rPr>
          <w:rFonts w:asciiTheme="minorHAnsi" w:hAnsiTheme="minorHAnsi" w:cstheme="minorHAnsi"/>
          <w:sz w:val="26"/>
          <w:szCs w:val="26"/>
        </w:rPr>
        <w:t>onduto forçado. Extensão 666 m e Diâmetro Interno: 1400 mm</w:t>
      </w:r>
      <w:r w:rsidR="00626470" w:rsidRPr="00E57383">
        <w:rPr>
          <w:rFonts w:asciiTheme="minorHAnsi" w:hAnsiTheme="minorHAnsi" w:cstheme="minorHAnsi"/>
          <w:sz w:val="26"/>
          <w:szCs w:val="26"/>
        </w:rPr>
        <w:t xml:space="preserve"> </w:t>
      </w:r>
      <w:r w:rsidR="0018777C" w:rsidRPr="00E57383">
        <w:rPr>
          <w:rFonts w:asciiTheme="minorHAnsi" w:hAnsiTheme="minorHAnsi" w:cstheme="minorHAnsi"/>
          <w:sz w:val="26"/>
          <w:szCs w:val="26"/>
        </w:rPr>
        <w:t>(chapa de aço).</w:t>
      </w:r>
      <w:r w:rsidR="00655480" w:rsidRPr="00E57383">
        <w:rPr>
          <w:rFonts w:asciiTheme="minorHAnsi" w:hAnsiTheme="minorHAnsi" w:cstheme="minorHAnsi"/>
          <w:sz w:val="26"/>
          <w:szCs w:val="26"/>
        </w:rPr>
        <w:t xml:space="preserve"> </w:t>
      </w:r>
      <w:r w:rsidR="0018777C" w:rsidRPr="00E57383">
        <w:rPr>
          <w:rFonts w:asciiTheme="minorHAnsi" w:hAnsiTheme="minorHAnsi" w:cstheme="minorHAnsi"/>
          <w:sz w:val="26"/>
          <w:szCs w:val="26"/>
        </w:rPr>
        <w:t xml:space="preserve">Casa de força abrigada, com dimensão </w:t>
      </w:r>
      <w:r w:rsidR="00626470" w:rsidRPr="00E57383">
        <w:rPr>
          <w:rFonts w:asciiTheme="minorHAnsi" w:hAnsiTheme="minorHAnsi" w:cstheme="minorHAnsi"/>
          <w:sz w:val="26"/>
          <w:szCs w:val="26"/>
        </w:rPr>
        <w:t>= 7,3 x 22 = 160,6 m², 2 (dois) conjuntos de turbina-gerador (1,5 MW cada). Canal de fuga (canal trapezoidal).</w:t>
      </w:r>
      <w:r w:rsidR="00200D42" w:rsidRPr="00E57383">
        <w:rPr>
          <w:rFonts w:asciiTheme="minorHAnsi" w:hAnsiTheme="minorHAnsi" w:cstheme="minorHAnsi"/>
          <w:sz w:val="26"/>
          <w:szCs w:val="26"/>
        </w:rPr>
        <w:t xml:space="preserve"> Diagnóstico Ambiental: </w:t>
      </w:r>
      <w:r w:rsidR="00E003FA" w:rsidRPr="00E57383">
        <w:rPr>
          <w:rFonts w:asciiTheme="minorHAnsi" w:hAnsiTheme="minorHAnsi" w:cstheme="minorHAnsi"/>
          <w:sz w:val="26"/>
          <w:szCs w:val="26"/>
        </w:rPr>
        <w:t>foram</w:t>
      </w:r>
      <w:r w:rsidR="00200D42" w:rsidRPr="00E57383">
        <w:rPr>
          <w:rFonts w:asciiTheme="minorHAnsi" w:hAnsiTheme="minorHAnsi" w:cstheme="minorHAnsi"/>
          <w:sz w:val="26"/>
          <w:szCs w:val="26"/>
        </w:rPr>
        <w:t xml:space="preserve"> </w:t>
      </w:r>
      <w:r w:rsidR="00D75C58" w:rsidRPr="00E57383">
        <w:rPr>
          <w:rFonts w:asciiTheme="minorHAnsi" w:hAnsiTheme="minorHAnsi" w:cstheme="minorHAnsi"/>
          <w:sz w:val="26"/>
          <w:szCs w:val="26"/>
        </w:rPr>
        <w:t>elaborados</w:t>
      </w:r>
      <w:r w:rsidR="00E35AAC" w:rsidRPr="00E57383">
        <w:rPr>
          <w:rFonts w:asciiTheme="minorHAnsi" w:hAnsiTheme="minorHAnsi" w:cstheme="minorHAnsi"/>
          <w:sz w:val="26"/>
          <w:szCs w:val="26"/>
        </w:rPr>
        <w:t xml:space="preserve"> o Relatório Ambiental Simplificado e o Plano </w:t>
      </w:r>
      <w:r w:rsidR="00B10D11" w:rsidRPr="00E57383">
        <w:rPr>
          <w:rFonts w:asciiTheme="minorHAnsi" w:hAnsiTheme="minorHAnsi" w:cstheme="minorHAnsi"/>
          <w:sz w:val="26"/>
          <w:szCs w:val="26"/>
        </w:rPr>
        <w:t xml:space="preserve">de Controle Ambiental – RAS/PCA, a </w:t>
      </w:r>
      <w:r w:rsidR="00E35AAC" w:rsidRPr="00E57383">
        <w:rPr>
          <w:rFonts w:asciiTheme="minorHAnsi" w:hAnsiTheme="minorHAnsi" w:cstheme="minorHAnsi"/>
          <w:sz w:val="26"/>
          <w:szCs w:val="26"/>
        </w:rPr>
        <w:t>Metodologia dos estudos: 3 (três) campanhas de campo – setembro/2017, janeiro e fevereiro/2018, sendo campanha de levantamento da flora e inventário florestal, campanha de levantamento da fauna e levantamento do meio</w:t>
      </w:r>
      <w:r w:rsidR="00B10D11" w:rsidRPr="00E57383">
        <w:rPr>
          <w:rFonts w:asciiTheme="minorHAnsi" w:hAnsiTheme="minorHAnsi" w:cstheme="minorHAnsi"/>
          <w:sz w:val="26"/>
          <w:szCs w:val="26"/>
        </w:rPr>
        <w:t xml:space="preserve"> físico nas 3 (três) campanhas. </w:t>
      </w:r>
      <w:r w:rsidR="00E35AAC" w:rsidRPr="00E57383">
        <w:rPr>
          <w:rFonts w:asciiTheme="minorHAnsi" w:hAnsiTheme="minorHAnsi" w:cstheme="minorHAnsi"/>
          <w:sz w:val="26"/>
          <w:szCs w:val="26"/>
        </w:rPr>
        <w:t>Aspectos avaliados: Meio Fís</w:t>
      </w:r>
      <w:r w:rsidR="00B10D11" w:rsidRPr="00E57383">
        <w:rPr>
          <w:rFonts w:asciiTheme="minorHAnsi" w:hAnsiTheme="minorHAnsi" w:cstheme="minorHAnsi"/>
          <w:sz w:val="26"/>
          <w:szCs w:val="26"/>
        </w:rPr>
        <w:t xml:space="preserve">ico, Biótico e Socioeconômico. </w:t>
      </w:r>
      <w:r w:rsidR="00E35AAC" w:rsidRPr="00E57383">
        <w:rPr>
          <w:rFonts w:asciiTheme="minorHAnsi" w:hAnsiTheme="minorHAnsi" w:cstheme="minorHAnsi"/>
          <w:sz w:val="26"/>
          <w:szCs w:val="26"/>
        </w:rPr>
        <w:t xml:space="preserve">Meio Físico: </w:t>
      </w:r>
      <w:r w:rsidR="00C33236" w:rsidRPr="00E57383">
        <w:rPr>
          <w:rFonts w:asciiTheme="minorHAnsi" w:hAnsiTheme="minorHAnsi" w:cstheme="minorHAnsi"/>
          <w:sz w:val="26"/>
          <w:szCs w:val="26"/>
        </w:rPr>
        <w:t>início e/ou intensificação de processos erosivos e assoreamento, alteração da qualidade do ar, redução da vazão líquida do Córrego Vai-e-Vem II no trecho do empreendimento, alteração da qualidade da água superficial e poluição do solo e água em virtude da geração de resídu</w:t>
      </w:r>
      <w:r w:rsidR="00B10D11" w:rsidRPr="00E57383">
        <w:rPr>
          <w:rFonts w:asciiTheme="minorHAnsi" w:hAnsiTheme="minorHAnsi" w:cstheme="minorHAnsi"/>
          <w:sz w:val="26"/>
          <w:szCs w:val="26"/>
        </w:rPr>
        <w:t xml:space="preserve">os sólidos e efluentes líquidos, </w:t>
      </w:r>
      <w:r w:rsidR="00C33236" w:rsidRPr="00E57383">
        <w:rPr>
          <w:rFonts w:asciiTheme="minorHAnsi" w:hAnsiTheme="minorHAnsi" w:cstheme="minorHAnsi"/>
          <w:sz w:val="26"/>
          <w:szCs w:val="26"/>
        </w:rPr>
        <w:t>Meio Biótico: redução da cobertura vegetal e perda/m</w:t>
      </w:r>
      <w:r w:rsidR="00B10D11" w:rsidRPr="00E57383">
        <w:rPr>
          <w:rFonts w:asciiTheme="minorHAnsi" w:hAnsiTheme="minorHAnsi" w:cstheme="minorHAnsi"/>
          <w:sz w:val="26"/>
          <w:szCs w:val="26"/>
        </w:rPr>
        <w:t xml:space="preserve">odificação de habitats da fauna e </w:t>
      </w:r>
      <w:r w:rsidR="00C33236" w:rsidRPr="00E57383">
        <w:rPr>
          <w:rFonts w:asciiTheme="minorHAnsi" w:hAnsiTheme="minorHAnsi" w:cstheme="minorHAnsi"/>
          <w:sz w:val="26"/>
          <w:szCs w:val="26"/>
        </w:rPr>
        <w:t>Meio Socioeconômico: geração de expectativas na população regional, fornecimento de energia na região e melhoria no sistema, geração de empregos diretos e indiretos e aumento da arrecadação tributária e atividades comerc</w:t>
      </w:r>
      <w:r w:rsidR="00B10D11" w:rsidRPr="00E57383">
        <w:rPr>
          <w:rFonts w:asciiTheme="minorHAnsi" w:hAnsiTheme="minorHAnsi" w:cstheme="minorHAnsi"/>
          <w:sz w:val="26"/>
          <w:szCs w:val="26"/>
        </w:rPr>
        <w:t xml:space="preserve">iais. Os </w:t>
      </w:r>
      <w:r w:rsidR="00C33236" w:rsidRPr="00E57383">
        <w:rPr>
          <w:rFonts w:asciiTheme="minorHAnsi" w:hAnsiTheme="minorHAnsi" w:cstheme="minorHAnsi"/>
          <w:sz w:val="26"/>
          <w:szCs w:val="26"/>
        </w:rPr>
        <w:t>Programas Ambientais Propostos</w:t>
      </w:r>
      <w:r w:rsidR="00B10D11" w:rsidRPr="00E57383">
        <w:rPr>
          <w:rFonts w:asciiTheme="minorHAnsi" w:hAnsiTheme="minorHAnsi" w:cstheme="minorHAnsi"/>
          <w:sz w:val="26"/>
          <w:szCs w:val="26"/>
        </w:rPr>
        <w:t xml:space="preserve"> são</w:t>
      </w:r>
      <w:r w:rsidR="00C33236" w:rsidRPr="00E57383">
        <w:rPr>
          <w:rFonts w:asciiTheme="minorHAnsi" w:hAnsiTheme="minorHAnsi" w:cstheme="minorHAnsi"/>
          <w:sz w:val="26"/>
          <w:szCs w:val="26"/>
        </w:rPr>
        <w:t xml:space="preserve">: programa de gestão ambiental e proteção às obras, programa de controle de processos erosivos, programa de monitoramento </w:t>
      </w:r>
      <w:r w:rsidR="00FA71E3" w:rsidRPr="00E57383">
        <w:rPr>
          <w:rFonts w:asciiTheme="minorHAnsi" w:hAnsiTheme="minorHAnsi" w:cstheme="minorHAnsi"/>
          <w:sz w:val="26"/>
          <w:szCs w:val="26"/>
        </w:rPr>
        <w:t xml:space="preserve">hidrossedimentométrico e de níveis d’água, programa de monitoramento da qualidade da água, programa de monitoramento da fauna, programa de supressão vegetal, programa de recuperação de áreas degradas, programa de gerenciamento de resíduos sólidos, programa de educação ambiental e comunicação social, </w:t>
      </w:r>
      <w:r w:rsidR="00FA71E3" w:rsidRPr="00E57383">
        <w:rPr>
          <w:rFonts w:asciiTheme="minorHAnsi" w:hAnsiTheme="minorHAnsi" w:cstheme="minorHAnsi"/>
          <w:sz w:val="26"/>
          <w:szCs w:val="26"/>
        </w:rPr>
        <w:lastRenderedPageBreak/>
        <w:t>programa da saúde do trabalhador e de vigilância epidemiológica e plano básico amb</w:t>
      </w:r>
      <w:r w:rsidR="00B10D11" w:rsidRPr="00E57383">
        <w:rPr>
          <w:rFonts w:asciiTheme="minorHAnsi" w:hAnsiTheme="minorHAnsi" w:cstheme="minorHAnsi"/>
          <w:sz w:val="26"/>
          <w:szCs w:val="26"/>
        </w:rPr>
        <w:t xml:space="preserve">iental  do componente indígena. </w:t>
      </w:r>
      <w:r w:rsidR="00FA71E3" w:rsidRPr="00E57383">
        <w:rPr>
          <w:rFonts w:asciiTheme="minorHAnsi" w:hAnsiTheme="minorHAnsi" w:cstheme="minorHAnsi"/>
          <w:sz w:val="26"/>
          <w:szCs w:val="26"/>
        </w:rPr>
        <w:t>Considerações Finais</w:t>
      </w:r>
      <w:r w:rsidR="00B10D11" w:rsidRPr="00E57383">
        <w:rPr>
          <w:rFonts w:asciiTheme="minorHAnsi" w:hAnsiTheme="minorHAnsi" w:cstheme="minorHAnsi"/>
          <w:sz w:val="26"/>
          <w:szCs w:val="26"/>
        </w:rPr>
        <w:t xml:space="preserve">. </w:t>
      </w:r>
      <w:r w:rsidR="00FA71E3" w:rsidRPr="00E57383">
        <w:rPr>
          <w:rFonts w:asciiTheme="minorHAnsi" w:hAnsiTheme="minorHAnsi" w:cstheme="minorHAnsi"/>
          <w:sz w:val="26"/>
          <w:szCs w:val="26"/>
        </w:rPr>
        <w:t xml:space="preserve">Com a implementação das medidas mitigadoras dos programas, serão minimizados e/ou poderão ser até evitados. O empreendedor tem como compromisso assegurar a sustentabilidade ambiental do aproveitamento hidrelétrico, considerado de pequeno porte. Serão implementadas medidas potencializadoras, que incrementarão os impactos ambientais de caráter positivo. A CGH Bela Manhã encontra-se com o projeto de engenharia finalizado, demonstrando no </w:t>
      </w:r>
      <w:r w:rsidR="00B10D11" w:rsidRPr="00E57383">
        <w:rPr>
          <w:rFonts w:asciiTheme="minorHAnsi" w:hAnsiTheme="minorHAnsi" w:cstheme="minorHAnsi"/>
          <w:sz w:val="26"/>
          <w:szCs w:val="26"/>
        </w:rPr>
        <w:t xml:space="preserve">RAS sua viabilidade ambiental. </w:t>
      </w:r>
      <w:r w:rsidR="00FA71E3" w:rsidRPr="00E57383">
        <w:rPr>
          <w:rFonts w:asciiTheme="minorHAnsi" w:hAnsiTheme="minorHAnsi" w:cstheme="minorHAnsi"/>
          <w:sz w:val="26"/>
          <w:szCs w:val="26"/>
        </w:rPr>
        <w:t>A equipe técnica da SEMA através do Parecer Técnico n. 135713/CEE/SUIMIS/2020 que analisou o processo</w:t>
      </w:r>
      <w:r w:rsidR="00C315EC" w:rsidRPr="00E57383">
        <w:rPr>
          <w:rFonts w:asciiTheme="minorHAnsi" w:hAnsiTheme="minorHAnsi" w:cstheme="minorHAnsi"/>
          <w:sz w:val="26"/>
          <w:szCs w:val="26"/>
        </w:rPr>
        <w:t xml:space="preserve">, avaliou os projetos de licenciamento recomenda dispensa do EIA, considerando o aproveitamento hidrelétrico, e as afetações em TI estarem sendo tratadas com ECI na FUNAI e OIT 169 ter sido cumprida, sendo os indígenas de acordo com o empreendimento. </w:t>
      </w:r>
      <w:r w:rsidR="00B10D11" w:rsidRPr="00E57383">
        <w:rPr>
          <w:rFonts w:asciiTheme="minorHAnsi" w:hAnsiTheme="minorHAnsi" w:cstheme="minorHAnsi"/>
          <w:sz w:val="26"/>
          <w:szCs w:val="26"/>
        </w:rPr>
        <w:t xml:space="preserve">Com a palavra a Sra. Mauren Lazzaretti colocou o processo em discussão. </w:t>
      </w:r>
      <w:r w:rsidR="007517A9" w:rsidRPr="00E57383">
        <w:rPr>
          <w:rFonts w:asciiTheme="minorHAnsi" w:hAnsiTheme="minorHAnsi" w:cstheme="minorHAnsi"/>
          <w:sz w:val="26"/>
          <w:szCs w:val="26"/>
        </w:rPr>
        <w:t xml:space="preserve">Com a palavra a Sra. Mariana, representante do Instituto Centro de Vida destacou </w:t>
      </w:r>
      <w:r w:rsidR="00B064C7" w:rsidRPr="00E57383">
        <w:rPr>
          <w:rFonts w:asciiTheme="minorHAnsi" w:hAnsiTheme="minorHAnsi" w:cstheme="minorHAnsi"/>
          <w:sz w:val="26"/>
          <w:szCs w:val="26"/>
        </w:rPr>
        <w:t xml:space="preserve">é um processo de </w:t>
      </w:r>
      <w:r w:rsidR="00446B65" w:rsidRPr="00E57383">
        <w:rPr>
          <w:rFonts w:asciiTheme="minorHAnsi" w:hAnsiTheme="minorHAnsi" w:cstheme="minorHAnsi"/>
          <w:sz w:val="26"/>
          <w:szCs w:val="26"/>
        </w:rPr>
        <w:t>altíssima complexidade</w:t>
      </w:r>
      <w:r w:rsidR="007517A9" w:rsidRPr="00E57383">
        <w:rPr>
          <w:rFonts w:asciiTheme="minorHAnsi" w:hAnsiTheme="minorHAnsi" w:cstheme="minorHAnsi"/>
          <w:sz w:val="26"/>
          <w:szCs w:val="26"/>
        </w:rPr>
        <w:t xml:space="preserve"> para análise marcado para uma reunião extraordinária. Surgiu uma dúvida </w:t>
      </w:r>
      <w:r w:rsidR="008B7F05" w:rsidRPr="00E57383">
        <w:rPr>
          <w:rFonts w:asciiTheme="minorHAnsi" w:hAnsiTheme="minorHAnsi" w:cstheme="minorHAnsi"/>
          <w:sz w:val="26"/>
          <w:szCs w:val="26"/>
        </w:rPr>
        <w:t>durante a leitura do processo e não consegui tirar durante a apresentaç</w:t>
      </w:r>
      <w:r w:rsidR="00B064C7" w:rsidRPr="00E57383">
        <w:rPr>
          <w:rFonts w:asciiTheme="minorHAnsi" w:hAnsiTheme="minorHAnsi" w:cstheme="minorHAnsi"/>
          <w:sz w:val="26"/>
          <w:szCs w:val="26"/>
        </w:rPr>
        <w:t>ão. Essa PCH Bela Manhã ela é formada apenas pela Bela Manhã ou também</w:t>
      </w:r>
      <w:r w:rsidR="00E25F09" w:rsidRPr="00E57383">
        <w:rPr>
          <w:rFonts w:asciiTheme="minorHAnsi" w:hAnsiTheme="minorHAnsi" w:cstheme="minorHAnsi"/>
          <w:sz w:val="26"/>
          <w:szCs w:val="26"/>
        </w:rPr>
        <w:t xml:space="preserve"> pela</w:t>
      </w:r>
      <w:r w:rsidR="00B064C7" w:rsidRPr="00E57383">
        <w:rPr>
          <w:rFonts w:asciiTheme="minorHAnsi" w:hAnsiTheme="minorHAnsi" w:cstheme="minorHAnsi"/>
          <w:sz w:val="26"/>
          <w:szCs w:val="26"/>
        </w:rPr>
        <w:t xml:space="preserve"> CGH Nossa Senhora do C</w:t>
      </w:r>
      <w:r w:rsidR="00E25F09" w:rsidRPr="00E57383">
        <w:rPr>
          <w:rFonts w:asciiTheme="minorHAnsi" w:hAnsiTheme="minorHAnsi" w:cstheme="minorHAnsi"/>
          <w:sz w:val="26"/>
          <w:szCs w:val="26"/>
        </w:rPr>
        <w:t xml:space="preserve">armo. Porque ela </w:t>
      </w:r>
      <w:r w:rsidR="00446B65" w:rsidRPr="00E57383">
        <w:rPr>
          <w:rFonts w:asciiTheme="minorHAnsi" w:hAnsiTheme="minorHAnsi" w:cstheme="minorHAnsi"/>
          <w:sz w:val="26"/>
          <w:szCs w:val="26"/>
        </w:rPr>
        <w:t>a</w:t>
      </w:r>
      <w:r w:rsidR="00E25F09" w:rsidRPr="00E57383">
        <w:rPr>
          <w:rFonts w:asciiTheme="minorHAnsi" w:hAnsiTheme="minorHAnsi" w:cstheme="minorHAnsi"/>
          <w:sz w:val="26"/>
          <w:szCs w:val="26"/>
        </w:rPr>
        <w:t>parece de forma pontual</w:t>
      </w:r>
      <w:r w:rsidR="00446B65" w:rsidRPr="00E57383">
        <w:rPr>
          <w:rFonts w:asciiTheme="minorHAnsi" w:hAnsiTheme="minorHAnsi" w:cstheme="minorHAnsi"/>
          <w:sz w:val="26"/>
          <w:szCs w:val="26"/>
        </w:rPr>
        <w:t xml:space="preserve"> no processo</w:t>
      </w:r>
      <w:r w:rsidR="00E25F09" w:rsidRPr="00E57383">
        <w:rPr>
          <w:rFonts w:asciiTheme="minorHAnsi" w:hAnsiTheme="minorHAnsi" w:cstheme="minorHAnsi"/>
          <w:sz w:val="26"/>
          <w:szCs w:val="26"/>
        </w:rPr>
        <w:t xml:space="preserve"> em alguns relatórios e surgiu essa dúvida. Se a CGH Nossa Senhora do C</w:t>
      </w:r>
      <w:r w:rsidR="00446B65" w:rsidRPr="00E57383">
        <w:rPr>
          <w:rFonts w:asciiTheme="minorHAnsi" w:hAnsiTheme="minorHAnsi" w:cstheme="minorHAnsi"/>
          <w:sz w:val="26"/>
          <w:szCs w:val="26"/>
        </w:rPr>
        <w:t xml:space="preserve">armo faz parte, pela na leitura do processo encontrei algo que relaciona a possível pesca ilegal na CGH Nossa Senhora do Carmo, e não compreendi o documento que explana sobre essa infração e que </w:t>
      </w:r>
      <w:r w:rsidR="00917E2E" w:rsidRPr="00E57383">
        <w:rPr>
          <w:rFonts w:asciiTheme="minorHAnsi" w:hAnsiTheme="minorHAnsi" w:cstheme="minorHAnsi"/>
          <w:sz w:val="26"/>
          <w:szCs w:val="26"/>
        </w:rPr>
        <w:t xml:space="preserve">estabeleceu </w:t>
      </w:r>
      <w:r w:rsidR="008F47D5" w:rsidRPr="00E57383">
        <w:rPr>
          <w:rFonts w:asciiTheme="minorHAnsi" w:hAnsiTheme="minorHAnsi" w:cstheme="minorHAnsi"/>
          <w:sz w:val="26"/>
          <w:szCs w:val="26"/>
        </w:rPr>
        <w:t xml:space="preserve">que </w:t>
      </w:r>
      <w:r w:rsidR="00917E2E" w:rsidRPr="00E57383">
        <w:rPr>
          <w:rFonts w:asciiTheme="minorHAnsi" w:hAnsiTheme="minorHAnsi" w:cstheme="minorHAnsi"/>
          <w:sz w:val="26"/>
          <w:szCs w:val="26"/>
        </w:rPr>
        <w:t>na</w:t>
      </w:r>
      <w:r w:rsidR="00446B65" w:rsidRPr="00E57383">
        <w:rPr>
          <w:rFonts w:asciiTheme="minorHAnsi" w:hAnsiTheme="minorHAnsi" w:cstheme="minorHAnsi"/>
          <w:sz w:val="26"/>
          <w:szCs w:val="26"/>
        </w:rPr>
        <w:t xml:space="preserve"> verdade que não foi infração. </w:t>
      </w:r>
      <w:r w:rsidR="008F47D5" w:rsidRPr="00E57383">
        <w:rPr>
          <w:rFonts w:asciiTheme="minorHAnsi" w:hAnsiTheme="minorHAnsi" w:cstheme="minorHAnsi"/>
          <w:sz w:val="26"/>
          <w:szCs w:val="26"/>
        </w:rPr>
        <w:t xml:space="preserve">Eu gostaria que fosse esclarecido se possível. </w:t>
      </w:r>
      <w:r w:rsidR="00446B65" w:rsidRPr="00E57383">
        <w:rPr>
          <w:rFonts w:asciiTheme="minorHAnsi" w:hAnsiTheme="minorHAnsi" w:cstheme="minorHAnsi"/>
          <w:sz w:val="26"/>
          <w:szCs w:val="26"/>
        </w:rPr>
        <w:t xml:space="preserve">Com a palavra o Sr. Gerônimo, Coordenador da SUIMIS/SEMA </w:t>
      </w:r>
      <w:r w:rsidR="00917E2E" w:rsidRPr="00E57383">
        <w:rPr>
          <w:rFonts w:asciiTheme="minorHAnsi" w:hAnsiTheme="minorHAnsi" w:cstheme="minorHAnsi"/>
          <w:sz w:val="26"/>
          <w:szCs w:val="26"/>
        </w:rPr>
        <w:t xml:space="preserve">disse que os empreendimentos Bela Manhã e Nossa Senhora do Carmo estão na mesma bacia hidrográfica, porém, são empreendedores </w:t>
      </w:r>
      <w:r w:rsidR="006D6807" w:rsidRPr="00E57383">
        <w:rPr>
          <w:rFonts w:asciiTheme="minorHAnsi" w:hAnsiTheme="minorHAnsi" w:cstheme="minorHAnsi"/>
          <w:sz w:val="26"/>
          <w:szCs w:val="26"/>
        </w:rPr>
        <w:t xml:space="preserve">vizinhos e </w:t>
      </w:r>
      <w:r w:rsidR="00917E2E" w:rsidRPr="00E57383">
        <w:rPr>
          <w:rFonts w:asciiTheme="minorHAnsi" w:hAnsiTheme="minorHAnsi" w:cstheme="minorHAnsi"/>
          <w:sz w:val="26"/>
          <w:szCs w:val="26"/>
        </w:rPr>
        <w:t xml:space="preserve">distintos, </w:t>
      </w:r>
      <w:r w:rsidR="002410E7" w:rsidRPr="00E57383">
        <w:rPr>
          <w:rFonts w:asciiTheme="minorHAnsi" w:hAnsiTheme="minorHAnsi" w:cstheme="minorHAnsi"/>
          <w:sz w:val="26"/>
          <w:szCs w:val="26"/>
        </w:rPr>
        <w:t xml:space="preserve">a relação deste de ter encontrado nesse processo até para demonstrar numa avaliação integrada entre os dois </w:t>
      </w:r>
      <w:r w:rsidR="002E4330" w:rsidRPr="00E57383">
        <w:rPr>
          <w:rFonts w:asciiTheme="minorHAnsi" w:hAnsiTheme="minorHAnsi" w:cstheme="minorHAnsi"/>
          <w:sz w:val="26"/>
          <w:szCs w:val="26"/>
        </w:rPr>
        <w:t>empreendimentos, buscar</w:t>
      </w:r>
      <w:r w:rsidR="002410E7" w:rsidRPr="00E57383">
        <w:rPr>
          <w:rFonts w:asciiTheme="minorHAnsi" w:hAnsiTheme="minorHAnsi" w:cstheme="minorHAnsi"/>
          <w:sz w:val="26"/>
          <w:szCs w:val="26"/>
        </w:rPr>
        <w:t xml:space="preserve"> demonstrar no primeiro momento </w:t>
      </w:r>
      <w:r w:rsidR="00D87CF4" w:rsidRPr="00E57383">
        <w:rPr>
          <w:rFonts w:asciiTheme="minorHAnsi" w:hAnsiTheme="minorHAnsi" w:cstheme="minorHAnsi"/>
          <w:sz w:val="26"/>
          <w:szCs w:val="26"/>
        </w:rPr>
        <w:t xml:space="preserve">que </w:t>
      </w:r>
      <w:r w:rsidR="002410E7" w:rsidRPr="00E57383">
        <w:rPr>
          <w:rFonts w:asciiTheme="minorHAnsi" w:hAnsiTheme="minorHAnsi" w:cstheme="minorHAnsi"/>
          <w:sz w:val="26"/>
          <w:szCs w:val="26"/>
        </w:rPr>
        <w:t>a Nossa Senhora do C</w:t>
      </w:r>
      <w:r w:rsidR="00D87CF4" w:rsidRPr="00E57383">
        <w:rPr>
          <w:rFonts w:asciiTheme="minorHAnsi" w:hAnsiTheme="minorHAnsi" w:cstheme="minorHAnsi"/>
          <w:sz w:val="26"/>
          <w:szCs w:val="26"/>
        </w:rPr>
        <w:t xml:space="preserve">armo </w:t>
      </w:r>
      <w:r w:rsidR="002410E7" w:rsidRPr="00E57383">
        <w:rPr>
          <w:rFonts w:asciiTheme="minorHAnsi" w:hAnsiTheme="minorHAnsi" w:cstheme="minorHAnsi"/>
          <w:sz w:val="26"/>
          <w:szCs w:val="26"/>
        </w:rPr>
        <w:t>n</w:t>
      </w:r>
      <w:r w:rsidR="00D87CF4" w:rsidRPr="00E57383">
        <w:rPr>
          <w:rFonts w:asciiTheme="minorHAnsi" w:hAnsiTheme="minorHAnsi" w:cstheme="minorHAnsi"/>
          <w:sz w:val="26"/>
          <w:szCs w:val="26"/>
        </w:rPr>
        <w:t>ão existia ainda, a Bela Manhã</w:t>
      </w:r>
      <w:r w:rsidR="002E4330" w:rsidRPr="00E57383">
        <w:rPr>
          <w:rFonts w:asciiTheme="minorHAnsi" w:hAnsiTheme="minorHAnsi" w:cstheme="minorHAnsi"/>
          <w:sz w:val="26"/>
          <w:szCs w:val="26"/>
        </w:rPr>
        <w:t xml:space="preserve"> entrou na pauta do Consema solicitando a</w:t>
      </w:r>
      <w:r w:rsidR="00D87CF4" w:rsidRPr="00E57383">
        <w:rPr>
          <w:rFonts w:asciiTheme="minorHAnsi" w:hAnsiTheme="minorHAnsi" w:cstheme="minorHAnsi"/>
          <w:sz w:val="26"/>
          <w:szCs w:val="26"/>
        </w:rPr>
        <w:t xml:space="preserve"> </w:t>
      </w:r>
      <w:r w:rsidR="002E4330" w:rsidRPr="00E57383">
        <w:rPr>
          <w:rFonts w:asciiTheme="minorHAnsi" w:hAnsiTheme="minorHAnsi" w:cstheme="minorHAnsi"/>
          <w:sz w:val="26"/>
          <w:szCs w:val="26"/>
        </w:rPr>
        <w:t>EIA/RIMA. Na reunião do Consema</w:t>
      </w:r>
      <w:r w:rsidR="00D87CF4" w:rsidRPr="00E57383">
        <w:rPr>
          <w:rFonts w:asciiTheme="minorHAnsi" w:hAnsiTheme="minorHAnsi" w:cstheme="minorHAnsi"/>
          <w:sz w:val="26"/>
          <w:szCs w:val="26"/>
        </w:rPr>
        <w:t xml:space="preserve"> </w:t>
      </w:r>
      <w:r w:rsidR="002E4330" w:rsidRPr="00E57383">
        <w:rPr>
          <w:rFonts w:asciiTheme="minorHAnsi" w:hAnsiTheme="minorHAnsi" w:cstheme="minorHAnsi"/>
          <w:sz w:val="26"/>
          <w:szCs w:val="26"/>
        </w:rPr>
        <w:t xml:space="preserve">foi levantado um </w:t>
      </w:r>
      <w:r w:rsidR="00D87CF4" w:rsidRPr="00E57383">
        <w:rPr>
          <w:rFonts w:asciiTheme="minorHAnsi" w:hAnsiTheme="minorHAnsi" w:cstheme="minorHAnsi"/>
          <w:sz w:val="26"/>
          <w:szCs w:val="26"/>
        </w:rPr>
        <w:t>questiona</w:t>
      </w:r>
      <w:r w:rsidR="006D6807" w:rsidRPr="00E57383">
        <w:rPr>
          <w:rFonts w:asciiTheme="minorHAnsi" w:hAnsiTheme="minorHAnsi" w:cstheme="minorHAnsi"/>
          <w:sz w:val="26"/>
          <w:szCs w:val="26"/>
        </w:rPr>
        <w:t xml:space="preserve">mento </w:t>
      </w:r>
      <w:r w:rsidR="00815611" w:rsidRPr="00E57383">
        <w:rPr>
          <w:rFonts w:asciiTheme="minorHAnsi" w:hAnsiTheme="minorHAnsi" w:cstheme="minorHAnsi"/>
          <w:sz w:val="26"/>
          <w:szCs w:val="26"/>
        </w:rPr>
        <w:t>que fizesse</w:t>
      </w:r>
      <w:r w:rsidR="006D6807" w:rsidRPr="00E57383">
        <w:rPr>
          <w:rFonts w:asciiTheme="minorHAnsi" w:hAnsiTheme="minorHAnsi" w:cstheme="minorHAnsi"/>
          <w:sz w:val="26"/>
          <w:szCs w:val="26"/>
        </w:rPr>
        <w:t xml:space="preserve"> uma </w:t>
      </w:r>
      <w:r w:rsidR="00D87CF4" w:rsidRPr="00E57383">
        <w:rPr>
          <w:rFonts w:asciiTheme="minorHAnsi" w:hAnsiTheme="minorHAnsi" w:cstheme="minorHAnsi"/>
          <w:sz w:val="26"/>
          <w:szCs w:val="26"/>
        </w:rPr>
        <w:t xml:space="preserve">avaliação integrada, </w:t>
      </w:r>
      <w:r w:rsidR="006D6807" w:rsidRPr="00E57383">
        <w:rPr>
          <w:rFonts w:asciiTheme="minorHAnsi" w:hAnsiTheme="minorHAnsi" w:cstheme="minorHAnsi"/>
          <w:sz w:val="26"/>
          <w:szCs w:val="26"/>
        </w:rPr>
        <w:t xml:space="preserve">e assim o fez, </w:t>
      </w:r>
      <w:r w:rsidR="00D87CF4" w:rsidRPr="00E57383">
        <w:rPr>
          <w:rFonts w:asciiTheme="minorHAnsi" w:hAnsiTheme="minorHAnsi" w:cstheme="minorHAnsi"/>
          <w:sz w:val="26"/>
          <w:szCs w:val="26"/>
        </w:rPr>
        <w:t xml:space="preserve">embora o somatório da duas não ultrapassasse 10 (dez) </w:t>
      </w:r>
      <w:r w:rsidR="006D6807" w:rsidRPr="00E57383">
        <w:rPr>
          <w:rFonts w:asciiTheme="minorHAnsi" w:hAnsiTheme="minorHAnsi" w:cstheme="minorHAnsi"/>
          <w:sz w:val="26"/>
          <w:szCs w:val="26"/>
        </w:rPr>
        <w:t>MW, seria um padrão possível para exigirmos um EIA/RIMA, nos termos da Resolução Conama n. 86. No entanto,</w:t>
      </w:r>
      <w:r w:rsidR="00503C95" w:rsidRPr="00E57383">
        <w:rPr>
          <w:rFonts w:asciiTheme="minorHAnsi" w:hAnsiTheme="minorHAnsi" w:cstheme="minorHAnsi"/>
          <w:sz w:val="26"/>
          <w:szCs w:val="26"/>
        </w:rPr>
        <w:t xml:space="preserve"> até mesmo</w:t>
      </w:r>
      <w:r w:rsidR="006D6807" w:rsidRPr="00E57383">
        <w:rPr>
          <w:rFonts w:asciiTheme="minorHAnsi" w:hAnsiTheme="minorHAnsi" w:cstheme="minorHAnsi"/>
          <w:sz w:val="26"/>
          <w:szCs w:val="26"/>
        </w:rPr>
        <w:t xml:space="preserve"> buscando precaver neste aspecto</w:t>
      </w:r>
      <w:r w:rsidR="00503C95" w:rsidRPr="00E57383">
        <w:rPr>
          <w:rFonts w:asciiTheme="minorHAnsi" w:hAnsiTheme="minorHAnsi" w:cstheme="minorHAnsi"/>
          <w:sz w:val="26"/>
          <w:szCs w:val="26"/>
        </w:rPr>
        <w:t xml:space="preserve"> buscamos</w:t>
      </w:r>
      <w:r w:rsidR="006D6807" w:rsidRPr="00E57383">
        <w:rPr>
          <w:rFonts w:asciiTheme="minorHAnsi" w:hAnsiTheme="minorHAnsi" w:cstheme="minorHAnsi"/>
          <w:sz w:val="26"/>
          <w:szCs w:val="26"/>
        </w:rPr>
        <w:t xml:space="preserve"> se era possível avaliar esses</w:t>
      </w:r>
      <w:r w:rsidR="00503C95" w:rsidRPr="00E57383">
        <w:rPr>
          <w:rFonts w:asciiTheme="minorHAnsi" w:hAnsiTheme="minorHAnsi" w:cstheme="minorHAnsi"/>
          <w:sz w:val="26"/>
          <w:szCs w:val="26"/>
        </w:rPr>
        <w:t xml:space="preserve"> dois empreendimentos </w:t>
      </w:r>
      <w:r w:rsidR="007F1D6C" w:rsidRPr="00E57383">
        <w:rPr>
          <w:rFonts w:asciiTheme="minorHAnsi" w:hAnsiTheme="minorHAnsi" w:cstheme="minorHAnsi"/>
          <w:sz w:val="26"/>
          <w:szCs w:val="26"/>
        </w:rPr>
        <w:t xml:space="preserve">para </w:t>
      </w:r>
      <w:r w:rsidR="00815611" w:rsidRPr="00E57383">
        <w:rPr>
          <w:rFonts w:asciiTheme="minorHAnsi" w:hAnsiTheme="minorHAnsi" w:cstheme="minorHAnsi"/>
          <w:sz w:val="26"/>
          <w:szCs w:val="26"/>
        </w:rPr>
        <w:t xml:space="preserve">ver </w:t>
      </w:r>
      <w:r w:rsidR="00503C95" w:rsidRPr="00E57383">
        <w:rPr>
          <w:rFonts w:asciiTheme="minorHAnsi" w:hAnsiTheme="minorHAnsi" w:cstheme="minorHAnsi"/>
          <w:sz w:val="26"/>
          <w:szCs w:val="26"/>
        </w:rPr>
        <w:t>se haveria a necessidade de ter</w:t>
      </w:r>
      <w:r w:rsidR="006D6807" w:rsidRPr="00E57383">
        <w:rPr>
          <w:rFonts w:asciiTheme="minorHAnsi" w:hAnsiTheme="minorHAnsi" w:cstheme="minorHAnsi"/>
          <w:sz w:val="26"/>
          <w:szCs w:val="26"/>
        </w:rPr>
        <w:t xml:space="preserve"> um programa mais específico, uma relação mais profunda com a instalação </w:t>
      </w:r>
      <w:r w:rsidR="00503C95" w:rsidRPr="00E57383">
        <w:rPr>
          <w:rFonts w:asciiTheme="minorHAnsi" w:hAnsiTheme="minorHAnsi" w:cstheme="minorHAnsi"/>
          <w:sz w:val="26"/>
          <w:szCs w:val="26"/>
        </w:rPr>
        <w:t>destes empreendimentos nesta bacia, para exigirmos uma complementação.  E assim trazendo estes dois empreendimentos</w:t>
      </w:r>
      <w:r w:rsidR="006D6807" w:rsidRPr="00E57383">
        <w:rPr>
          <w:rFonts w:asciiTheme="minorHAnsi" w:hAnsiTheme="minorHAnsi" w:cstheme="minorHAnsi"/>
          <w:sz w:val="26"/>
          <w:szCs w:val="26"/>
        </w:rPr>
        <w:t xml:space="preserve"> </w:t>
      </w:r>
      <w:r w:rsidR="00503C95" w:rsidRPr="00E57383">
        <w:rPr>
          <w:rFonts w:asciiTheme="minorHAnsi" w:hAnsiTheme="minorHAnsi" w:cstheme="minorHAnsi"/>
          <w:sz w:val="26"/>
          <w:szCs w:val="26"/>
        </w:rPr>
        <w:t>em conjunto chegamos a formatação daquelas medidas mitigadoras.</w:t>
      </w:r>
      <w:r w:rsidR="00815611" w:rsidRPr="00E57383">
        <w:rPr>
          <w:rFonts w:asciiTheme="minorHAnsi" w:hAnsiTheme="minorHAnsi" w:cstheme="minorHAnsi"/>
          <w:sz w:val="26"/>
          <w:szCs w:val="26"/>
        </w:rPr>
        <w:t xml:space="preserve"> Quanto ao levantamento de fauna foi utilizado na área atra</w:t>
      </w:r>
      <w:r w:rsidR="007F1D6C" w:rsidRPr="00E57383">
        <w:rPr>
          <w:rFonts w:asciiTheme="minorHAnsi" w:hAnsiTheme="minorHAnsi" w:cstheme="minorHAnsi"/>
          <w:sz w:val="26"/>
          <w:szCs w:val="26"/>
        </w:rPr>
        <w:t>vés de um pesquisador que precisou de uma licença expedida</w:t>
      </w:r>
      <w:r w:rsidR="00815611" w:rsidRPr="00E57383">
        <w:rPr>
          <w:rFonts w:asciiTheme="minorHAnsi" w:hAnsiTheme="minorHAnsi" w:cstheme="minorHAnsi"/>
          <w:sz w:val="26"/>
          <w:szCs w:val="26"/>
        </w:rPr>
        <w:t xml:space="preserve"> pelo Instituto Chico Mendes</w:t>
      </w:r>
      <w:r w:rsidR="007F1D6C" w:rsidRPr="00E57383">
        <w:rPr>
          <w:rFonts w:asciiTheme="minorHAnsi" w:hAnsiTheme="minorHAnsi" w:cstheme="minorHAnsi"/>
          <w:sz w:val="26"/>
          <w:szCs w:val="26"/>
        </w:rPr>
        <w:t>. B</w:t>
      </w:r>
      <w:r w:rsidR="009C620F" w:rsidRPr="00E57383">
        <w:rPr>
          <w:rFonts w:asciiTheme="minorHAnsi" w:hAnsiTheme="minorHAnsi" w:cstheme="minorHAnsi"/>
          <w:sz w:val="26"/>
          <w:szCs w:val="26"/>
        </w:rPr>
        <w:t>uscando disciplinar</w:t>
      </w:r>
      <w:r w:rsidR="007F1D6C" w:rsidRPr="00E57383">
        <w:rPr>
          <w:rFonts w:asciiTheme="minorHAnsi" w:hAnsiTheme="minorHAnsi" w:cstheme="minorHAnsi"/>
          <w:sz w:val="26"/>
          <w:szCs w:val="26"/>
        </w:rPr>
        <w:t xml:space="preserve"> os nossos procedimentos administrativos internos e externos</w:t>
      </w:r>
      <w:r w:rsidR="00304A3D" w:rsidRPr="00E57383">
        <w:rPr>
          <w:rFonts w:asciiTheme="minorHAnsi" w:hAnsiTheme="minorHAnsi" w:cstheme="minorHAnsi"/>
          <w:sz w:val="26"/>
          <w:szCs w:val="26"/>
        </w:rPr>
        <w:t xml:space="preserve"> deliberou em virtude desse</w:t>
      </w:r>
      <w:r w:rsidR="007F1D6C" w:rsidRPr="00E57383">
        <w:rPr>
          <w:rFonts w:asciiTheme="minorHAnsi" w:hAnsiTheme="minorHAnsi" w:cstheme="minorHAnsi"/>
          <w:sz w:val="26"/>
          <w:szCs w:val="26"/>
        </w:rPr>
        <w:t xml:space="preserve"> processo, pois nos nossos termos de referências </w:t>
      </w:r>
      <w:r w:rsidR="009C620F" w:rsidRPr="00E57383">
        <w:rPr>
          <w:rFonts w:asciiTheme="minorHAnsi" w:hAnsiTheme="minorHAnsi" w:cstheme="minorHAnsi"/>
          <w:sz w:val="26"/>
          <w:szCs w:val="26"/>
        </w:rPr>
        <w:t>para</w:t>
      </w:r>
      <w:r w:rsidR="007F1D6C" w:rsidRPr="00E57383">
        <w:rPr>
          <w:rFonts w:asciiTheme="minorHAnsi" w:hAnsiTheme="minorHAnsi" w:cstheme="minorHAnsi"/>
          <w:sz w:val="26"/>
          <w:szCs w:val="26"/>
        </w:rPr>
        <w:t xml:space="preserve"> CGH não trazia essa figura </w:t>
      </w:r>
      <w:r w:rsidR="00304A3D" w:rsidRPr="00E57383">
        <w:rPr>
          <w:rFonts w:asciiTheme="minorHAnsi" w:hAnsiTheme="minorHAnsi" w:cstheme="minorHAnsi"/>
          <w:sz w:val="26"/>
          <w:szCs w:val="26"/>
        </w:rPr>
        <w:t>disciplinar dessa</w:t>
      </w:r>
      <w:r w:rsidR="009C620F" w:rsidRPr="00E57383">
        <w:rPr>
          <w:rFonts w:asciiTheme="minorHAnsi" w:hAnsiTheme="minorHAnsi" w:cstheme="minorHAnsi"/>
          <w:sz w:val="26"/>
          <w:szCs w:val="26"/>
        </w:rPr>
        <w:t xml:space="preserve"> autorização. Foi criado uma comissão na SEMA para </w:t>
      </w:r>
      <w:r w:rsidR="00304A3D" w:rsidRPr="00E57383">
        <w:rPr>
          <w:rFonts w:asciiTheme="minorHAnsi" w:hAnsiTheme="minorHAnsi" w:cstheme="minorHAnsi"/>
          <w:sz w:val="26"/>
          <w:szCs w:val="26"/>
        </w:rPr>
        <w:t xml:space="preserve">disciplinar os procedimentos dos </w:t>
      </w:r>
      <w:r w:rsidR="009C620F" w:rsidRPr="00E57383">
        <w:rPr>
          <w:rFonts w:asciiTheme="minorHAnsi" w:hAnsiTheme="minorHAnsi" w:cstheme="minorHAnsi"/>
          <w:sz w:val="26"/>
          <w:szCs w:val="26"/>
        </w:rPr>
        <w:t>estudo</w:t>
      </w:r>
      <w:r w:rsidR="00304A3D" w:rsidRPr="00E57383">
        <w:rPr>
          <w:rFonts w:asciiTheme="minorHAnsi" w:hAnsiTheme="minorHAnsi" w:cstheme="minorHAnsi"/>
          <w:sz w:val="26"/>
          <w:szCs w:val="26"/>
        </w:rPr>
        <w:t>s</w:t>
      </w:r>
      <w:r w:rsidR="009C620F" w:rsidRPr="00E57383">
        <w:rPr>
          <w:rFonts w:asciiTheme="minorHAnsi" w:hAnsiTheme="minorHAnsi" w:cstheme="minorHAnsi"/>
          <w:sz w:val="26"/>
          <w:szCs w:val="26"/>
        </w:rPr>
        <w:t xml:space="preserve"> de levantamento de FAUNA</w:t>
      </w:r>
      <w:r w:rsidR="00304A3D" w:rsidRPr="00E57383">
        <w:rPr>
          <w:rFonts w:asciiTheme="minorHAnsi" w:hAnsiTheme="minorHAnsi" w:cstheme="minorHAnsi"/>
          <w:sz w:val="26"/>
          <w:szCs w:val="26"/>
        </w:rPr>
        <w:t xml:space="preserve"> nas CGH. Já está disponibilizado no site da SEMA, em conformidade com a legislação vigente. Daqui para frente a </w:t>
      </w:r>
      <w:r w:rsidR="00304A3D" w:rsidRPr="00E57383">
        <w:rPr>
          <w:rFonts w:asciiTheme="minorHAnsi" w:hAnsiTheme="minorHAnsi" w:cstheme="minorHAnsi"/>
          <w:sz w:val="26"/>
          <w:szCs w:val="26"/>
        </w:rPr>
        <w:lastRenderedPageBreak/>
        <w:t xml:space="preserve">autorização será emitida pela SEMA, pois temos uma Comissão composta por uma </w:t>
      </w:r>
      <w:r w:rsidR="00645C27" w:rsidRPr="00E57383">
        <w:rPr>
          <w:rFonts w:asciiTheme="minorHAnsi" w:hAnsiTheme="minorHAnsi" w:cstheme="minorHAnsi"/>
          <w:sz w:val="26"/>
          <w:szCs w:val="26"/>
        </w:rPr>
        <w:t>etnóloga</w:t>
      </w:r>
      <w:r w:rsidR="00E27FCE" w:rsidRPr="00E57383">
        <w:rPr>
          <w:rFonts w:asciiTheme="minorHAnsi" w:hAnsiTheme="minorHAnsi" w:cstheme="minorHAnsi"/>
          <w:sz w:val="26"/>
          <w:szCs w:val="26"/>
        </w:rPr>
        <w:t xml:space="preserve"> e </w:t>
      </w:r>
      <w:r w:rsidR="00C556C6" w:rsidRPr="00E57383">
        <w:rPr>
          <w:rFonts w:asciiTheme="minorHAnsi" w:hAnsiTheme="minorHAnsi" w:cstheme="minorHAnsi"/>
          <w:sz w:val="26"/>
          <w:szCs w:val="26"/>
        </w:rPr>
        <w:t>com os demais</w:t>
      </w:r>
      <w:r w:rsidR="00E27FCE" w:rsidRPr="00E57383">
        <w:rPr>
          <w:rFonts w:asciiTheme="minorHAnsi" w:hAnsiTheme="minorHAnsi" w:cstheme="minorHAnsi"/>
          <w:sz w:val="26"/>
          <w:szCs w:val="26"/>
        </w:rPr>
        <w:t xml:space="preserve"> biólogos da SEMA. </w:t>
      </w:r>
      <w:r w:rsidR="00B9741C" w:rsidRPr="00E57383">
        <w:rPr>
          <w:rFonts w:asciiTheme="minorHAnsi" w:hAnsiTheme="minorHAnsi" w:cstheme="minorHAnsi"/>
          <w:sz w:val="26"/>
          <w:szCs w:val="26"/>
        </w:rPr>
        <w:t>Com a palavra o Sr. Herman, representante do Instituto C</w:t>
      </w:r>
      <w:r w:rsidR="007A4FEA" w:rsidRPr="00E57383">
        <w:rPr>
          <w:rFonts w:asciiTheme="minorHAnsi" w:hAnsiTheme="minorHAnsi" w:cstheme="minorHAnsi"/>
          <w:sz w:val="26"/>
          <w:szCs w:val="26"/>
        </w:rPr>
        <w:t xml:space="preserve">aracol disse que esta reunião extraordinária, </w:t>
      </w:r>
      <w:r w:rsidR="00C556C6" w:rsidRPr="00E57383">
        <w:rPr>
          <w:rFonts w:asciiTheme="minorHAnsi" w:hAnsiTheme="minorHAnsi" w:cstheme="minorHAnsi"/>
          <w:sz w:val="26"/>
          <w:szCs w:val="26"/>
        </w:rPr>
        <w:t>inclusive a inclusão de outros pontos de pauta</w:t>
      </w:r>
      <w:r w:rsidR="00D04487" w:rsidRPr="00E57383">
        <w:rPr>
          <w:rFonts w:asciiTheme="minorHAnsi" w:hAnsiTheme="minorHAnsi" w:cstheme="minorHAnsi"/>
          <w:sz w:val="26"/>
          <w:szCs w:val="26"/>
        </w:rPr>
        <w:t xml:space="preserve"> feito com </w:t>
      </w:r>
      <w:r w:rsidR="00C556C6" w:rsidRPr="00E57383">
        <w:rPr>
          <w:rFonts w:asciiTheme="minorHAnsi" w:hAnsiTheme="minorHAnsi" w:cstheme="minorHAnsi"/>
          <w:sz w:val="26"/>
          <w:szCs w:val="26"/>
        </w:rPr>
        <w:t xml:space="preserve">a nossa discordância na reunião anterior </w:t>
      </w:r>
      <w:r w:rsidR="00D04487" w:rsidRPr="00E57383">
        <w:rPr>
          <w:rFonts w:asciiTheme="minorHAnsi" w:hAnsiTheme="minorHAnsi" w:cstheme="minorHAnsi"/>
          <w:sz w:val="26"/>
          <w:szCs w:val="26"/>
        </w:rPr>
        <w:t>em virtude de estarmos no assunto de ordem geral, o nosso entendimento com a devida vênia é de que o objeto da convocação da extraordinária para fins da discussão da alteração Resolução 62/10. A inclusão de outros pontos de pauta, também no nosso entendimento salvo melhor análise fere o Regimento Interno. Como nós deliberamos que a an</w:t>
      </w:r>
      <w:r w:rsidR="008A4A46" w:rsidRPr="00E57383">
        <w:rPr>
          <w:rFonts w:asciiTheme="minorHAnsi" w:hAnsiTheme="minorHAnsi" w:cstheme="minorHAnsi"/>
          <w:sz w:val="26"/>
          <w:szCs w:val="26"/>
        </w:rPr>
        <w:t>álise da alteração da r</w:t>
      </w:r>
      <w:r w:rsidR="00D04487" w:rsidRPr="00E57383">
        <w:rPr>
          <w:rFonts w:asciiTheme="minorHAnsi" w:hAnsiTheme="minorHAnsi" w:cstheme="minorHAnsi"/>
          <w:sz w:val="26"/>
          <w:szCs w:val="26"/>
        </w:rPr>
        <w:t>esolução</w:t>
      </w:r>
      <w:r w:rsidR="008A4A46" w:rsidRPr="00E57383">
        <w:rPr>
          <w:rFonts w:asciiTheme="minorHAnsi" w:hAnsiTheme="minorHAnsi" w:cstheme="minorHAnsi"/>
          <w:sz w:val="26"/>
          <w:szCs w:val="26"/>
        </w:rPr>
        <w:t xml:space="preserve"> será feita por uma Comissão, eu entendo que a reunião</w:t>
      </w:r>
      <w:r w:rsidR="00D04487" w:rsidRPr="00E57383">
        <w:rPr>
          <w:rFonts w:asciiTheme="minorHAnsi" w:hAnsiTheme="minorHAnsi" w:cstheme="minorHAnsi"/>
          <w:sz w:val="26"/>
          <w:szCs w:val="26"/>
        </w:rPr>
        <w:t xml:space="preserve"> extraordinária perdeu o objeto</w:t>
      </w:r>
      <w:r w:rsidR="008A4A46" w:rsidRPr="00E57383">
        <w:rPr>
          <w:rFonts w:asciiTheme="minorHAnsi" w:hAnsiTheme="minorHAnsi" w:cstheme="minorHAnsi"/>
          <w:sz w:val="26"/>
          <w:szCs w:val="26"/>
        </w:rPr>
        <w:t>. Com a palavra a Sra. Mauren, Presidente do Consema disse que na própria reunião foi deliberado que na pauta da reunião extraordinária iria entrar mais processos para serem delib</w:t>
      </w:r>
      <w:r w:rsidR="00005AE8" w:rsidRPr="00E57383">
        <w:rPr>
          <w:rFonts w:asciiTheme="minorHAnsi" w:hAnsiTheme="minorHAnsi" w:cstheme="minorHAnsi"/>
          <w:sz w:val="26"/>
          <w:szCs w:val="26"/>
        </w:rPr>
        <w:t>erados</w:t>
      </w:r>
      <w:r w:rsidR="008A4A46" w:rsidRPr="00E57383">
        <w:rPr>
          <w:rFonts w:asciiTheme="minorHAnsi" w:hAnsiTheme="minorHAnsi" w:cstheme="minorHAnsi"/>
          <w:sz w:val="26"/>
          <w:szCs w:val="26"/>
        </w:rPr>
        <w:t xml:space="preserve"> e foram encaminhados com antecedência no prazo regimental. Inclusive</w:t>
      </w:r>
      <w:r w:rsidR="006F15CD" w:rsidRPr="00E57383">
        <w:rPr>
          <w:rFonts w:asciiTheme="minorHAnsi" w:hAnsiTheme="minorHAnsi" w:cstheme="minorHAnsi"/>
          <w:sz w:val="26"/>
          <w:szCs w:val="26"/>
        </w:rPr>
        <w:t xml:space="preserve"> independente da Resolução </w:t>
      </w:r>
      <w:r w:rsidR="008A4A46" w:rsidRPr="00E57383">
        <w:rPr>
          <w:rFonts w:asciiTheme="minorHAnsi" w:hAnsiTheme="minorHAnsi" w:cstheme="minorHAnsi"/>
          <w:sz w:val="26"/>
          <w:szCs w:val="26"/>
        </w:rPr>
        <w:t xml:space="preserve">já havia um pedido da Secretaria </w:t>
      </w:r>
      <w:r w:rsidR="006F15CD" w:rsidRPr="00E57383">
        <w:rPr>
          <w:rFonts w:asciiTheme="minorHAnsi" w:hAnsiTheme="minorHAnsi" w:cstheme="minorHAnsi"/>
          <w:sz w:val="26"/>
          <w:szCs w:val="26"/>
        </w:rPr>
        <w:t xml:space="preserve">que nós tivéssemos uma reunião extraordinária, pois havia um passivo </w:t>
      </w:r>
      <w:r w:rsidR="00683E91" w:rsidRPr="00E57383">
        <w:rPr>
          <w:rFonts w:asciiTheme="minorHAnsi" w:hAnsiTheme="minorHAnsi" w:cstheme="minorHAnsi"/>
          <w:sz w:val="26"/>
          <w:szCs w:val="26"/>
        </w:rPr>
        <w:t xml:space="preserve">dentro </w:t>
      </w:r>
      <w:r w:rsidR="006F15CD" w:rsidRPr="00E57383">
        <w:rPr>
          <w:rFonts w:asciiTheme="minorHAnsi" w:hAnsiTheme="minorHAnsi" w:cstheme="minorHAnsi"/>
          <w:sz w:val="26"/>
          <w:szCs w:val="26"/>
        </w:rPr>
        <w:t>da Coordenadoria de processos para serem aprecia</w:t>
      </w:r>
      <w:r w:rsidR="00005AE8" w:rsidRPr="00E57383">
        <w:rPr>
          <w:rFonts w:asciiTheme="minorHAnsi" w:hAnsiTheme="minorHAnsi" w:cstheme="minorHAnsi"/>
          <w:sz w:val="26"/>
          <w:szCs w:val="26"/>
        </w:rPr>
        <w:t xml:space="preserve">dos para dar vazão aos processos </w:t>
      </w:r>
      <w:r w:rsidR="00683E91" w:rsidRPr="00E57383">
        <w:rPr>
          <w:rFonts w:asciiTheme="minorHAnsi" w:hAnsiTheme="minorHAnsi" w:cstheme="minorHAnsi"/>
          <w:sz w:val="26"/>
          <w:szCs w:val="26"/>
        </w:rPr>
        <w:t xml:space="preserve">que estavam reservados na Superintendência. </w:t>
      </w:r>
      <w:r w:rsidR="00005AE8" w:rsidRPr="00E57383">
        <w:rPr>
          <w:rFonts w:asciiTheme="minorHAnsi" w:hAnsiTheme="minorHAnsi" w:cstheme="minorHAnsi"/>
          <w:sz w:val="26"/>
          <w:szCs w:val="26"/>
        </w:rPr>
        <w:t>Na reunião ordinária não ficou esgotada que seria a</w:t>
      </w:r>
      <w:r w:rsidR="00984001" w:rsidRPr="00E57383">
        <w:rPr>
          <w:rFonts w:asciiTheme="minorHAnsi" w:hAnsiTheme="minorHAnsi" w:cstheme="minorHAnsi"/>
          <w:sz w:val="26"/>
          <w:szCs w:val="26"/>
        </w:rPr>
        <w:t>penas a</w:t>
      </w:r>
      <w:r w:rsidR="00005AE8" w:rsidRPr="00E57383">
        <w:rPr>
          <w:rFonts w:asciiTheme="minorHAnsi" w:hAnsiTheme="minorHAnsi" w:cstheme="minorHAnsi"/>
          <w:sz w:val="26"/>
          <w:szCs w:val="26"/>
        </w:rPr>
        <w:t xml:space="preserve"> análise da Resolução, foi deliberado por maioria a inclusão de outros processos na pauta.  </w:t>
      </w:r>
      <w:r w:rsidR="00683E91" w:rsidRPr="00E57383">
        <w:rPr>
          <w:rFonts w:asciiTheme="minorHAnsi" w:hAnsiTheme="minorHAnsi" w:cstheme="minorHAnsi"/>
          <w:sz w:val="26"/>
          <w:szCs w:val="26"/>
        </w:rPr>
        <w:t>Com a palavra o Sr. Herman, representante do Instituto Caracol disse que o artigo 11 do Regimento</w:t>
      </w:r>
      <w:r w:rsidR="00984001" w:rsidRPr="00E57383">
        <w:rPr>
          <w:rFonts w:asciiTheme="minorHAnsi" w:hAnsiTheme="minorHAnsi" w:cstheme="minorHAnsi"/>
          <w:sz w:val="26"/>
          <w:szCs w:val="26"/>
        </w:rPr>
        <w:t xml:space="preserve"> Interno no seu inciso VII diz </w:t>
      </w:r>
      <w:r w:rsidR="00683E91" w:rsidRPr="00E57383">
        <w:rPr>
          <w:rFonts w:asciiTheme="minorHAnsi" w:hAnsiTheme="minorHAnsi" w:cstheme="minorHAnsi"/>
          <w:sz w:val="26"/>
          <w:szCs w:val="26"/>
        </w:rPr>
        <w:t xml:space="preserve">o seguinte:  em relação às reuniões extraordinárias </w:t>
      </w:r>
      <w:r w:rsidR="00984001" w:rsidRPr="00E57383">
        <w:rPr>
          <w:rFonts w:asciiTheme="minorHAnsi" w:hAnsiTheme="minorHAnsi" w:cstheme="minorHAnsi"/>
          <w:sz w:val="26"/>
          <w:szCs w:val="26"/>
        </w:rPr>
        <w:t xml:space="preserve">para apreciação de assuntos urgentes ou relevantes.  Olhando a pauta com a devida vênia não vejo que </w:t>
      </w:r>
      <w:r w:rsidR="00EE1C11" w:rsidRPr="00E57383">
        <w:rPr>
          <w:rFonts w:asciiTheme="minorHAnsi" w:hAnsiTheme="minorHAnsi" w:cstheme="minorHAnsi"/>
          <w:sz w:val="26"/>
          <w:szCs w:val="26"/>
        </w:rPr>
        <w:t>estes processos têm</w:t>
      </w:r>
      <w:r w:rsidR="00984001" w:rsidRPr="00E57383">
        <w:rPr>
          <w:rFonts w:asciiTheme="minorHAnsi" w:hAnsiTheme="minorHAnsi" w:cstheme="minorHAnsi"/>
          <w:sz w:val="26"/>
          <w:szCs w:val="26"/>
        </w:rPr>
        <w:t xml:space="preserve"> </w:t>
      </w:r>
      <w:r w:rsidR="00EE1C11" w:rsidRPr="00E57383">
        <w:rPr>
          <w:rFonts w:asciiTheme="minorHAnsi" w:hAnsiTheme="minorHAnsi" w:cstheme="minorHAnsi"/>
          <w:sz w:val="26"/>
          <w:szCs w:val="26"/>
        </w:rPr>
        <w:t xml:space="preserve">urgência no ponto de vista </w:t>
      </w:r>
      <w:r w:rsidR="00984001" w:rsidRPr="00E57383">
        <w:rPr>
          <w:rFonts w:asciiTheme="minorHAnsi" w:hAnsiTheme="minorHAnsi" w:cstheme="minorHAnsi"/>
          <w:sz w:val="26"/>
          <w:szCs w:val="26"/>
        </w:rPr>
        <w:t xml:space="preserve">ambiental. </w:t>
      </w:r>
      <w:r w:rsidR="00EE1C11" w:rsidRPr="00E57383">
        <w:rPr>
          <w:rFonts w:asciiTheme="minorHAnsi" w:hAnsiTheme="minorHAnsi" w:cstheme="minorHAnsi"/>
          <w:sz w:val="26"/>
          <w:szCs w:val="26"/>
        </w:rPr>
        <w:t>Com a palavra o Sr. Belisário, representante da FAMATO disse que Pleno deliberou na última reuni</w:t>
      </w:r>
      <w:r w:rsidR="00B45330" w:rsidRPr="00E57383">
        <w:rPr>
          <w:rFonts w:asciiTheme="minorHAnsi" w:hAnsiTheme="minorHAnsi" w:cstheme="minorHAnsi"/>
          <w:sz w:val="26"/>
          <w:szCs w:val="26"/>
        </w:rPr>
        <w:t>ão para</w:t>
      </w:r>
      <w:r w:rsidR="000B2238">
        <w:rPr>
          <w:rFonts w:asciiTheme="minorHAnsi" w:hAnsiTheme="minorHAnsi" w:cstheme="minorHAnsi"/>
          <w:sz w:val="26"/>
          <w:szCs w:val="26"/>
        </w:rPr>
        <w:t xml:space="preserve"> </w:t>
      </w:r>
      <w:r w:rsidR="00EE1C11" w:rsidRPr="00E57383">
        <w:rPr>
          <w:rFonts w:asciiTheme="minorHAnsi" w:hAnsiTheme="minorHAnsi" w:cstheme="minorHAnsi"/>
          <w:sz w:val="26"/>
          <w:szCs w:val="26"/>
        </w:rPr>
        <w:t>ser ins</w:t>
      </w:r>
      <w:r w:rsidR="00B45330" w:rsidRPr="00E57383">
        <w:rPr>
          <w:rFonts w:asciiTheme="minorHAnsi" w:hAnsiTheme="minorHAnsi" w:cstheme="minorHAnsi"/>
          <w:sz w:val="26"/>
          <w:szCs w:val="26"/>
        </w:rPr>
        <w:t>erido na pauta outros processos.</w:t>
      </w:r>
      <w:r w:rsidR="00EE1C11" w:rsidRPr="00E57383">
        <w:rPr>
          <w:rFonts w:asciiTheme="minorHAnsi" w:hAnsiTheme="minorHAnsi" w:cstheme="minorHAnsi"/>
          <w:sz w:val="26"/>
          <w:szCs w:val="26"/>
        </w:rPr>
        <w:t xml:space="preserve"> Com a palavra o Sr. Lourival, representante FÉ e VIDA disse que queria uma explicação quando o técnico da SEMA falou que tem uma extensão de 1,7 km que vai ficar sem a vazão integral reduzida para manter essa vida aquática, qual seria esta vazão. Com a palavra o Sr. Gerônimo, Coordenador da SUIMIS/SEMA disse </w:t>
      </w:r>
      <w:r w:rsidR="00C958D8" w:rsidRPr="00E57383">
        <w:rPr>
          <w:rFonts w:asciiTheme="minorHAnsi" w:hAnsiTheme="minorHAnsi" w:cstheme="minorHAnsi"/>
          <w:sz w:val="26"/>
          <w:szCs w:val="26"/>
        </w:rPr>
        <w:t xml:space="preserve">a outorga estabelece dez por cento desta vazão mais </w:t>
      </w:r>
      <w:r w:rsidR="00DF5E3C" w:rsidRPr="00E57383">
        <w:rPr>
          <w:rFonts w:asciiTheme="minorHAnsi" w:hAnsiTheme="minorHAnsi" w:cstheme="minorHAnsi"/>
          <w:sz w:val="26"/>
          <w:szCs w:val="26"/>
        </w:rPr>
        <w:t>os usos consultivos</w:t>
      </w:r>
      <w:r w:rsidR="00C958D8" w:rsidRPr="00E57383">
        <w:rPr>
          <w:rFonts w:asciiTheme="minorHAnsi" w:hAnsiTheme="minorHAnsi" w:cstheme="minorHAnsi"/>
          <w:sz w:val="26"/>
          <w:szCs w:val="26"/>
        </w:rPr>
        <w:t xml:space="preserve"> que houver neste trecho reduzido. Quanto a </w:t>
      </w:r>
      <w:r w:rsidR="00DF5E3C" w:rsidRPr="00E57383">
        <w:rPr>
          <w:rFonts w:asciiTheme="minorHAnsi" w:hAnsiTheme="minorHAnsi" w:cstheme="minorHAnsi"/>
          <w:sz w:val="26"/>
          <w:szCs w:val="26"/>
        </w:rPr>
        <w:t>questão vida</w:t>
      </w:r>
      <w:r w:rsidR="00C958D8" w:rsidRPr="00E57383">
        <w:rPr>
          <w:rFonts w:asciiTheme="minorHAnsi" w:hAnsiTheme="minorHAnsi" w:cstheme="minorHAnsi"/>
          <w:sz w:val="26"/>
          <w:szCs w:val="26"/>
        </w:rPr>
        <w:t xml:space="preserve"> aquática o levantamento </w:t>
      </w:r>
      <w:r w:rsidR="00DF5E3C" w:rsidRPr="00E57383">
        <w:rPr>
          <w:rFonts w:asciiTheme="minorHAnsi" w:hAnsiTheme="minorHAnsi" w:cstheme="minorHAnsi"/>
          <w:sz w:val="26"/>
          <w:szCs w:val="26"/>
        </w:rPr>
        <w:t>em ictiofauna</w:t>
      </w:r>
      <w:r w:rsidR="00C958D8" w:rsidRPr="00E57383">
        <w:rPr>
          <w:rFonts w:asciiTheme="minorHAnsi" w:hAnsiTheme="minorHAnsi" w:cstheme="minorHAnsi"/>
          <w:sz w:val="26"/>
          <w:szCs w:val="26"/>
        </w:rPr>
        <w:t xml:space="preserve"> exige o trabalho topogr</w:t>
      </w:r>
      <w:r w:rsidR="00DF5E3C" w:rsidRPr="00E57383">
        <w:rPr>
          <w:rFonts w:asciiTheme="minorHAnsi" w:hAnsiTheme="minorHAnsi" w:cstheme="minorHAnsi"/>
          <w:sz w:val="26"/>
          <w:szCs w:val="26"/>
        </w:rPr>
        <w:t xml:space="preserve">áfico, sendo disciplinado na outorga a vazão.  Com a palavra o Sr. Lourival, representante do FÉ e VIDA perguntou se os dez por cento vai sair do eixo da barragem, vai ter um dispositivo que irá liberar. Com a palavra o Sr. Gerônimo, Coordenador da SUIMIS/SEMA disse que na própria estrutura da barragem está em algum orifício </w:t>
      </w:r>
      <w:r w:rsidR="00645C27" w:rsidRPr="00E57383">
        <w:rPr>
          <w:rFonts w:asciiTheme="minorHAnsi" w:hAnsiTheme="minorHAnsi" w:cstheme="minorHAnsi"/>
          <w:sz w:val="26"/>
          <w:szCs w:val="26"/>
        </w:rPr>
        <w:t xml:space="preserve">geralmente </w:t>
      </w:r>
      <w:r w:rsidR="00B45330" w:rsidRPr="00E57383">
        <w:rPr>
          <w:rFonts w:asciiTheme="minorHAnsi" w:hAnsiTheme="minorHAnsi" w:cstheme="minorHAnsi"/>
          <w:sz w:val="26"/>
          <w:szCs w:val="26"/>
        </w:rPr>
        <w:t xml:space="preserve">tubulação </w:t>
      </w:r>
      <w:r w:rsidR="00DF5E3C" w:rsidRPr="00E57383">
        <w:rPr>
          <w:rFonts w:asciiTheme="minorHAnsi" w:hAnsiTheme="minorHAnsi" w:cstheme="minorHAnsi"/>
          <w:sz w:val="26"/>
          <w:szCs w:val="26"/>
        </w:rPr>
        <w:t xml:space="preserve">de trezentos milímetros </w:t>
      </w:r>
      <w:r w:rsidR="00B45330" w:rsidRPr="00E57383">
        <w:rPr>
          <w:rFonts w:asciiTheme="minorHAnsi" w:hAnsiTheme="minorHAnsi" w:cstheme="minorHAnsi"/>
          <w:sz w:val="26"/>
          <w:szCs w:val="26"/>
        </w:rPr>
        <w:t>instalados naquela região da barragem onde a vazão fi</w:t>
      </w:r>
      <w:r w:rsidR="00645C27" w:rsidRPr="00E57383">
        <w:rPr>
          <w:rFonts w:asciiTheme="minorHAnsi" w:hAnsiTheme="minorHAnsi" w:cstheme="minorHAnsi"/>
          <w:sz w:val="26"/>
          <w:szCs w:val="26"/>
        </w:rPr>
        <w:t xml:space="preserve">ca livre. Esses orifícios sempre vão ser </w:t>
      </w:r>
      <w:r w:rsidR="00B45330" w:rsidRPr="00E57383">
        <w:rPr>
          <w:rFonts w:asciiTheme="minorHAnsi" w:hAnsiTheme="minorHAnsi" w:cstheme="minorHAnsi"/>
          <w:sz w:val="26"/>
          <w:szCs w:val="26"/>
        </w:rPr>
        <w:t>contabilizados na ger</w:t>
      </w:r>
      <w:r w:rsidR="00645C27" w:rsidRPr="00E57383">
        <w:rPr>
          <w:rFonts w:asciiTheme="minorHAnsi" w:hAnsiTheme="minorHAnsi" w:cstheme="minorHAnsi"/>
          <w:sz w:val="26"/>
          <w:szCs w:val="26"/>
        </w:rPr>
        <w:t xml:space="preserve">ação de energia já descontado </w:t>
      </w:r>
      <w:r w:rsidR="00B45330" w:rsidRPr="00E57383">
        <w:rPr>
          <w:rFonts w:asciiTheme="minorHAnsi" w:hAnsiTheme="minorHAnsi" w:cstheme="minorHAnsi"/>
          <w:sz w:val="26"/>
          <w:szCs w:val="26"/>
        </w:rPr>
        <w:t>ele para d</w:t>
      </w:r>
      <w:r w:rsidR="002C13B1" w:rsidRPr="00E57383">
        <w:rPr>
          <w:rFonts w:asciiTheme="minorHAnsi" w:hAnsiTheme="minorHAnsi" w:cstheme="minorHAnsi"/>
          <w:sz w:val="26"/>
          <w:szCs w:val="26"/>
        </w:rPr>
        <w:t xml:space="preserve">imensionamento da possiblidade do efeito gerador. </w:t>
      </w:r>
      <w:r w:rsidR="00645C27" w:rsidRPr="00E57383">
        <w:rPr>
          <w:rFonts w:asciiTheme="minorHAnsi" w:hAnsiTheme="minorHAnsi" w:cstheme="minorHAnsi"/>
          <w:sz w:val="26"/>
          <w:szCs w:val="26"/>
        </w:rPr>
        <w:t xml:space="preserve"> Essa estrutura é existente sempre </w:t>
      </w:r>
      <w:r w:rsidR="002C13B1" w:rsidRPr="00E57383">
        <w:rPr>
          <w:rFonts w:asciiTheme="minorHAnsi" w:hAnsiTheme="minorHAnsi" w:cstheme="minorHAnsi"/>
          <w:sz w:val="26"/>
          <w:szCs w:val="26"/>
        </w:rPr>
        <w:t>na estrutura da barragem, se algum tipo de orifício que não demande uma forma de controle por parte do empreendedor sobre essa estrutura, essa vazão é garantida pela Portaria de Outorga, então como é um empreendimento que tenho</w:t>
      </w:r>
      <w:r w:rsidR="004B5BF9" w:rsidRPr="00E57383">
        <w:rPr>
          <w:rFonts w:asciiTheme="minorHAnsi" w:hAnsiTheme="minorHAnsi" w:cstheme="minorHAnsi"/>
          <w:sz w:val="26"/>
          <w:szCs w:val="26"/>
        </w:rPr>
        <w:t xml:space="preserve"> uma vazão</w:t>
      </w:r>
      <w:r w:rsidR="002C13B1" w:rsidRPr="00E57383">
        <w:rPr>
          <w:rFonts w:asciiTheme="minorHAnsi" w:hAnsiTheme="minorHAnsi" w:cstheme="minorHAnsi"/>
          <w:sz w:val="26"/>
          <w:szCs w:val="26"/>
        </w:rPr>
        <w:t xml:space="preserve"> de forma de que tudo que entra nele </w:t>
      </w:r>
      <w:r w:rsidR="004B5BF9" w:rsidRPr="00E57383">
        <w:rPr>
          <w:rFonts w:asciiTheme="minorHAnsi" w:hAnsiTheme="minorHAnsi" w:cstheme="minorHAnsi"/>
          <w:sz w:val="26"/>
          <w:szCs w:val="26"/>
        </w:rPr>
        <w:t xml:space="preserve">não tem capacidade e se ela não conseguir absorver este gerador que funciona com dez por cento ela está com déficit. Com a palavra o Sr. Marcos, representante da OPAN perguntou se os componentes indígenas já estavam </w:t>
      </w:r>
      <w:r w:rsidR="00235179" w:rsidRPr="00E57383">
        <w:rPr>
          <w:rFonts w:asciiTheme="minorHAnsi" w:hAnsiTheme="minorHAnsi" w:cstheme="minorHAnsi"/>
          <w:sz w:val="26"/>
          <w:szCs w:val="26"/>
        </w:rPr>
        <w:t>prontos</w:t>
      </w:r>
      <w:r w:rsidR="004B5BF9" w:rsidRPr="00E57383">
        <w:rPr>
          <w:rFonts w:asciiTheme="minorHAnsi" w:hAnsiTheme="minorHAnsi" w:cstheme="minorHAnsi"/>
          <w:sz w:val="26"/>
          <w:szCs w:val="26"/>
        </w:rPr>
        <w:t xml:space="preserve"> no momento da consulta, e essas informações dos riscos, </w:t>
      </w:r>
      <w:r w:rsidR="004B5BF9" w:rsidRPr="00E57383">
        <w:rPr>
          <w:rFonts w:asciiTheme="minorHAnsi" w:hAnsiTheme="minorHAnsi" w:cstheme="minorHAnsi"/>
          <w:sz w:val="26"/>
          <w:szCs w:val="26"/>
        </w:rPr>
        <w:lastRenderedPageBreak/>
        <w:t>possíveis impactos foram repassados aos índios, tomaram uma decisão</w:t>
      </w:r>
      <w:r w:rsidR="00235179" w:rsidRPr="00E57383">
        <w:rPr>
          <w:rFonts w:asciiTheme="minorHAnsi" w:hAnsiTheme="minorHAnsi" w:cstheme="minorHAnsi"/>
          <w:sz w:val="26"/>
          <w:szCs w:val="26"/>
        </w:rPr>
        <w:t>, simplesmente com o projeto da usina. Com a palavra o Sr. Gerônimo, Coordenador da SUIMIS/SEMA disse o estudo do componente indígena como é um processo que depende deles foi objet</w:t>
      </w:r>
      <w:r w:rsidR="00766D03" w:rsidRPr="00E57383">
        <w:rPr>
          <w:rFonts w:asciiTheme="minorHAnsi" w:hAnsiTheme="minorHAnsi" w:cstheme="minorHAnsi"/>
          <w:sz w:val="26"/>
          <w:szCs w:val="26"/>
        </w:rPr>
        <w:t>o de protocolo a posteriori, ma</w:t>
      </w:r>
      <w:r w:rsidR="00235179" w:rsidRPr="00E57383">
        <w:rPr>
          <w:rFonts w:asciiTheme="minorHAnsi" w:hAnsiTheme="minorHAnsi" w:cstheme="minorHAnsi"/>
          <w:sz w:val="26"/>
          <w:szCs w:val="26"/>
        </w:rPr>
        <w:t>s o cumprimento da OIT 169</w:t>
      </w:r>
      <w:r w:rsidR="00766D03" w:rsidRPr="00E57383">
        <w:rPr>
          <w:rFonts w:asciiTheme="minorHAnsi" w:hAnsiTheme="minorHAnsi" w:cstheme="minorHAnsi"/>
          <w:sz w:val="26"/>
          <w:szCs w:val="26"/>
        </w:rPr>
        <w:t xml:space="preserve"> como ele é um processo de construção que vai ser durante a instalação do empreendimento, e uma consulta aos indígenas e as comunidades tradicionais, é um procedimento que a própria Secretaria está incorporando nos seus processos de licenciamento de estudo baixo impacto ambiental. Essa consulta é a primeira realizada pela SEMA, onde não é exigido EIA/RIMA, mais que nós temos </w:t>
      </w:r>
      <w:r w:rsidR="00842740" w:rsidRPr="00E57383">
        <w:rPr>
          <w:rFonts w:asciiTheme="minorHAnsi" w:hAnsiTheme="minorHAnsi" w:cstheme="minorHAnsi"/>
          <w:sz w:val="26"/>
          <w:szCs w:val="26"/>
        </w:rPr>
        <w:t>a necessidade de formular a consulta as terras indígenas e cumprimento da OIT 169. Este processo vai ser aprovado pela FUNAI. Os componentes indígenas foram discutidos na audiência pública, acompanhado com o representante da FUNAI</w:t>
      </w:r>
      <w:r w:rsidR="00A45E6D" w:rsidRPr="00E57383">
        <w:rPr>
          <w:rFonts w:asciiTheme="minorHAnsi" w:hAnsiTheme="minorHAnsi" w:cstheme="minorHAnsi"/>
          <w:sz w:val="26"/>
          <w:szCs w:val="26"/>
        </w:rPr>
        <w:t xml:space="preserve"> e os indígenas </w:t>
      </w:r>
      <w:r w:rsidR="00842740" w:rsidRPr="00E57383">
        <w:rPr>
          <w:rFonts w:asciiTheme="minorHAnsi" w:hAnsiTheme="minorHAnsi" w:cstheme="minorHAnsi"/>
          <w:sz w:val="26"/>
          <w:szCs w:val="26"/>
        </w:rPr>
        <w:t>nos seus respectivos municípios. Até o momento a FUNAI e os indígenas não manifestaram contrário ao empreendimento</w:t>
      </w:r>
      <w:r w:rsidR="00A45E6D" w:rsidRPr="00E57383">
        <w:rPr>
          <w:rFonts w:asciiTheme="minorHAnsi" w:hAnsiTheme="minorHAnsi" w:cstheme="minorHAnsi"/>
          <w:sz w:val="26"/>
          <w:szCs w:val="26"/>
        </w:rPr>
        <w:t>, e a consulta ao</w:t>
      </w:r>
      <w:r w:rsidR="00884114" w:rsidRPr="00E57383">
        <w:rPr>
          <w:rFonts w:asciiTheme="minorHAnsi" w:hAnsiTheme="minorHAnsi" w:cstheme="minorHAnsi"/>
          <w:sz w:val="26"/>
          <w:szCs w:val="26"/>
        </w:rPr>
        <w:t>s</w:t>
      </w:r>
      <w:r w:rsidR="00A45E6D" w:rsidRPr="00E57383">
        <w:rPr>
          <w:rFonts w:asciiTheme="minorHAnsi" w:hAnsiTheme="minorHAnsi" w:cstheme="minorHAnsi"/>
          <w:sz w:val="26"/>
          <w:szCs w:val="26"/>
        </w:rPr>
        <w:t xml:space="preserve"> componentes indígenas estão andando paralelos. </w:t>
      </w:r>
      <w:r w:rsidR="00842740" w:rsidRPr="00E57383">
        <w:rPr>
          <w:rFonts w:asciiTheme="minorHAnsi" w:hAnsiTheme="minorHAnsi" w:cstheme="minorHAnsi"/>
          <w:sz w:val="26"/>
          <w:szCs w:val="26"/>
        </w:rPr>
        <w:t xml:space="preserve">Temos acordado como Ministério Público Federal </w:t>
      </w:r>
      <w:r w:rsidR="00124DB6" w:rsidRPr="00E57383">
        <w:rPr>
          <w:rFonts w:asciiTheme="minorHAnsi" w:hAnsiTheme="minorHAnsi" w:cstheme="minorHAnsi"/>
          <w:sz w:val="26"/>
          <w:szCs w:val="26"/>
        </w:rPr>
        <w:t xml:space="preserve">que as consultas com o cumprimento da </w:t>
      </w:r>
      <w:r w:rsidR="00842740" w:rsidRPr="00E57383">
        <w:rPr>
          <w:rFonts w:asciiTheme="minorHAnsi" w:hAnsiTheme="minorHAnsi" w:cstheme="minorHAnsi"/>
          <w:sz w:val="26"/>
          <w:szCs w:val="26"/>
        </w:rPr>
        <w:t>OIT 169 darão principalmente nos processos com EIA/RIMA</w:t>
      </w:r>
      <w:r w:rsidR="00A45E6D" w:rsidRPr="00E57383">
        <w:rPr>
          <w:rFonts w:asciiTheme="minorHAnsi" w:hAnsiTheme="minorHAnsi" w:cstheme="minorHAnsi"/>
          <w:sz w:val="26"/>
          <w:szCs w:val="26"/>
        </w:rPr>
        <w:t>, todo Termo de Referência</w:t>
      </w:r>
      <w:r w:rsidR="00124DB6" w:rsidRPr="00E57383">
        <w:rPr>
          <w:rFonts w:asciiTheme="minorHAnsi" w:hAnsiTheme="minorHAnsi" w:cstheme="minorHAnsi"/>
          <w:sz w:val="26"/>
          <w:szCs w:val="26"/>
        </w:rPr>
        <w:t xml:space="preserve"> que sai da Secretaria</w:t>
      </w:r>
      <w:r w:rsidR="00A45E6D" w:rsidRPr="00E57383">
        <w:rPr>
          <w:rFonts w:asciiTheme="minorHAnsi" w:hAnsiTheme="minorHAnsi" w:cstheme="minorHAnsi"/>
          <w:sz w:val="26"/>
          <w:szCs w:val="26"/>
        </w:rPr>
        <w:t xml:space="preserve"> est</w:t>
      </w:r>
      <w:r w:rsidR="00884114" w:rsidRPr="00E57383">
        <w:rPr>
          <w:rFonts w:asciiTheme="minorHAnsi" w:hAnsiTheme="minorHAnsi" w:cstheme="minorHAnsi"/>
          <w:sz w:val="26"/>
          <w:szCs w:val="26"/>
        </w:rPr>
        <w:t xml:space="preserve">á consignado </w:t>
      </w:r>
      <w:r w:rsidR="00124DB6" w:rsidRPr="00E57383">
        <w:rPr>
          <w:rFonts w:asciiTheme="minorHAnsi" w:hAnsiTheme="minorHAnsi" w:cstheme="minorHAnsi"/>
          <w:sz w:val="26"/>
          <w:szCs w:val="26"/>
        </w:rPr>
        <w:t>o cumprimento</w:t>
      </w:r>
      <w:r w:rsidR="00A45E6D" w:rsidRPr="00E57383">
        <w:rPr>
          <w:rFonts w:asciiTheme="minorHAnsi" w:hAnsiTheme="minorHAnsi" w:cstheme="minorHAnsi"/>
          <w:sz w:val="26"/>
          <w:szCs w:val="26"/>
        </w:rPr>
        <w:t xml:space="preserve"> OIT 169.</w:t>
      </w:r>
      <w:r w:rsidR="00884114" w:rsidRPr="00E57383">
        <w:rPr>
          <w:rFonts w:asciiTheme="minorHAnsi" w:hAnsiTheme="minorHAnsi" w:cstheme="minorHAnsi"/>
          <w:sz w:val="26"/>
          <w:szCs w:val="26"/>
        </w:rPr>
        <w:t xml:space="preserve"> Com a palavra</w:t>
      </w:r>
      <w:r w:rsidR="00124DB6" w:rsidRPr="00E57383">
        <w:rPr>
          <w:rFonts w:asciiTheme="minorHAnsi" w:hAnsiTheme="minorHAnsi" w:cstheme="minorHAnsi"/>
          <w:sz w:val="26"/>
          <w:szCs w:val="26"/>
        </w:rPr>
        <w:t xml:space="preserve"> o Sr. Marcos da OPAN perguntou se a consulta será feita durante o transcorrer do processo de licenciamento, ter</w:t>
      </w:r>
      <w:r w:rsidR="00653F23" w:rsidRPr="00E57383">
        <w:rPr>
          <w:rFonts w:asciiTheme="minorHAnsi" w:hAnsiTheme="minorHAnsi" w:cstheme="minorHAnsi"/>
          <w:sz w:val="26"/>
          <w:szCs w:val="26"/>
        </w:rPr>
        <w:t>ão</w:t>
      </w:r>
      <w:r w:rsidR="00124DB6" w:rsidRPr="00E57383">
        <w:rPr>
          <w:rFonts w:asciiTheme="minorHAnsi" w:hAnsiTheme="minorHAnsi" w:cstheme="minorHAnsi"/>
          <w:sz w:val="26"/>
          <w:szCs w:val="26"/>
        </w:rPr>
        <w:t xml:space="preserve"> outras reuniões, outros esclarecimentos. Voc</w:t>
      </w:r>
      <w:r w:rsidR="00653F23" w:rsidRPr="00E57383">
        <w:rPr>
          <w:rFonts w:asciiTheme="minorHAnsi" w:hAnsiTheme="minorHAnsi" w:cstheme="minorHAnsi"/>
          <w:sz w:val="26"/>
          <w:szCs w:val="26"/>
        </w:rPr>
        <w:t>ês vão</w:t>
      </w:r>
      <w:r w:rsidR="00124DB6" w:rsidRPr="00E57383">
        <w:rPr>
          <w:rFonts w:asciiTheme="minorHAnsi" w:hAnsiTheme="minorHAnsi" w:cstheme="minorHAnsi"/>
          <w:sz w:val="26"/>
          <w:szCs w:val="26"/>
        </w:rPr>
        <w:t xml:space="preserve"> consultar no momento imediatamente anterior a tomada de uma decisão administrativa, </w:t>
      </w:r>
      <w:r w:rsidR="00653F23" w:rsidRPr="00E57383">
        <w:rPr>
          <w:rFonts w:asciiTheme="minorHAnsi" w:hAnsiTheme="minorHAnsi" w:cstheme="minorHAnsi"/>
          <w:sz w:val="26"/>
          <w:szCs w:val="26"/>
        </w:rPr>
        <w:t xml:space="preserve">concessão de uma licença, </w:t>
      </w:r>
      <w:r w:rsidR="00124DB6" w:rsidRPr="00E57383">
        <w:rPr>
          <w:rFonts w:asciiTheme="minorHAnsi" w:hAnsiTheme="minorHAnsi" w:cstheme="minorHAnsi"/>
          <w:sz w:val="26"/>
          <w:szCs w:val="26"/>
        </w:rPr>
        <w:t xml:space="preserve">um documento desse tipo, como vocês estão pensando. </w:t>
      </w:r>
      <w:r w:rsidR="00653F23" w:rsidRPr="00E57383">
        <w:rPr>
          <w:rFonts w:asciiTheme="minorHAnsi" w:hAnsiTheme="minorHAnsi" w:cstheme="minorHAnsi"/>
          <w:sz w:val="26"/>
          <w:szCs w:val="26"/>
        </w:rPr>
        <w:t>Com a palavra o Sr. Gerônimo, Coordenador da SUIMIS/MT disse</w:t>
      </w:r>
      <w:r w:rsidR="00542482" w:rsidRPr="00E57383">
        <w:rPr>
          <w:rFonts w:asciiTheme="minorHAnsi" w:hAnsiTheme="minorHAnsi" w:cstheme="minorHAnsi"/>
          <w:sz w:val="26"/>
          <w:szCs w:val="26"/>
        </w:rPr>
        <w:t xml:space="preserve"> que tem de compreender com obtenção de uma licença por parte do empreendimento, pois essa consulta é uma tratativa conforme os protocolos das econom</w:t>
      </w:r>
      <w:r w:rsidR="00255A21" w:rsidRPr="00E57383">
        <w:rPr>
          <w:rFonts w:asciiTheme="minorHAnsi" w:hAnsiTheme="minorHAnsi" w:cstheme="minorHAnsi"/>
          <w:sz w:val="26"/>
          <w:szCs w:val="26"/>
        </w:rPr>
        <w:t xml:space="preserve">ias vai avançando entre relação do  </w:t>
      </w:r>
      <w:r w:rsidR="00984282" w:rsidRPr="00E57383">
        <w:rPr>
          <w:rFonts w:asciiTheme="minorHAnsi" w:hAnsiTheme="minorHAnsi" w:cstheme="minorHAnsi"/>
          <w:sz w:val="26"/>
          <w:szCs w:val="26"/>
        </w:rPr>
        <w:t xml:space="preserve"> empreendedor e população</w:t>
      </w:r>
      <w:r w:rsidR="00542482" w:rsidRPr="00E57383">
        <w:rPr>
          <w:rFonts w:asciiTheme="minorHAnsi" w:hAnsiTheme="minorHAnsi" w:cstheme="minorHAnsi"/>
          <w:sz w:val="26"/>
          <w:szCs w:val="26"/>
        </w:rPr>
        <w:t xml:space="preserve"> indígena, vai demonstrando e trazendo para dentro dos autos. Na fase de instalação</w:t>
      </w:r>
      <w:r w:rsidR="00984282" w:rsidRPr="00E57383">
        <w:rPr>
          <w:rFonts w:asciiTheme="minorHAnsi" w:hAnsiTheme="minorHAnsi" w:cstheme="minorHAnsi"/>
          <w:sz w:val="26"/>
          <w:szCs w:val="26"/>
        </w:rPr>
        <w:t xml:space="preserve"> do empreendimento </w:t>
      </w:r>
      <w:r w:rsidR="004C6079" w:rsidRPr="00E57383">
        <w:rPr>
          <w:rFonts w:asciiTheme="minorHAnsi" w:hAnsiTheme="minorHAnsi" w:cstheme="minorHAnsi"/>
          <w:sz w:val="26"/>
          <w:szCs w:val="26"/>
        </w:rPr>
        <w:t>houver</w:t>
      </w:r>
      <w:r w:rsidR="00304835" w:rsidRPr="00E57383">
        <w:rPr>
          <w:rFonts w:asciiTheme="minorHAnsi" w:hAnsiTheme="minorHAnsi" w:cstheme="minorHAnsi"/>
          <w:sz w:val="26"/>
          <w:szCs w:val="26"/>
        </w:rPr>
        <w:t xml:space="preserve"> visitas e observar </w:t>
      </w:r>
      <w:r w:rsidR="004C6079" w:rsidRPr="00E57383">
        <w:rPr>
          <w:rFonts w:asciiTheme="minorHAnsi" w:hAnsiTheme="minorHAnsi" w:cstheme="minorHAnsi"/>
          <w:sz w:val="26"/>
          <w:szCs w:val="26"/>
        </w:rPr>
        <w:t>alguns fatos marcantes na instalação do empreendimento, desvio do rio</w:t>
      </w:r>
      <w:r w:rsidR="00984282" w:rsidRPr="00E57383">
        <w:rPr>
          <w:rFonts w:asciiTheme="minorHAnsi" w:hAnsiTheme="minorHAnsi" w:cstheme="minorHAnsi"/>
          <w:sz w:val="26"/>
          <w:szCs w:val="26"/>
        </w:rPr>
        <w:t xml:space="preserve">, a água sujou, a possibilidade de elevar </w:t>
      </w:r>
      <w:r w:rsidR="00255A21" w:rsidRPr="00E57383">
        <w:rPr>
          <w:rFonts w:asciiTheme="minorHAnsi" w:hAnsiTheme="minorHAnsi" w:cstheme="minorHAnsi"/>
          <w:sz w:val="26"/>
          <w:szCs w:val="26"/>
        </w:rPr>
        <w:t xml:space="preserve">neste momento o </w:t>
      </w:r>
      <w:r w:rsidR="00984282" w:rsidRPr="00E57383">
        <w:rPr>
          <w:rFonts w:asciiTheme="minorHAnsi" w:hAnsiTheme="minorHAnsi" w:cstheme="minorHAnsi"/>
          <w:sz w:val="26"/>
          <w:szCs w:val="26"/>
        </w:rPr>
        <w:t xml:space="preserve">desvio do rio, com isso pode </w:t>
      </w:r>
      <w:r w:rsidR="00B72014" w:rsidRPr="00E57383">
        <w:rPr>
          <w:rFonts w:asciiTheme="minorHAnsi" w:hAnsiTheme="minorHAnsi" w:cstheme="minorHAnsi"/>
          <w:sz w:val="26"/>
          <w:szCs w:val="26"/>
        </w:rPr>
        <w:t xml:space="preserve">vir o fator de </w:t>
      </w:r>
      <w:r w:rsidR="00984282" w:rsidRPr="00E57383">
        <w:rPr>
          <w:rFonts w:asciiTheme="minorHAnsi" w:hAnsiTheme="minorHAnsi" w:cstheme="minorHAnsi"/>
          <w:sz w:val="26"/>
          <w:szCs w:val="26"/>
        </w:rPr>
        <w:t>elevar a sedimentação e</w:t>
      </w:r>
      <w:r w:rsidR="00DC3F73" w:rsidRPr="00E57383">
        <w:rPr>
          <w:rFonts w:asciiTheme="minorHAnsi" w:hAnsiTheme="minorHAnsi" w:cstheme="minorHAnsi"/>
          <w:sz w:val="26"/>
          <w:szCs w:val="26"/>
        </w:rPr>
        <w:t xml:space="preserve"> a</w:t>
      </w:r>
      <w:r w:rsidR="00984282" w:rsidRPr="00E57383">
        <w:rPr>
          <w:rFonts w:asciiTheme="minorHAnsi" w:hAnsiTheme="minorHAnsi" w:cstheme="minorHAnsi"/>
          <w:sz w:val="26"/>
          <w:szCs w:val="26"/>
        </w:rPr>
        <w:t xml:space="preserve"> água ficar escura, mais no momento estabelece os padrões normais</w:t>
      </w:r>
      <w:r w:rsidR="00255A21" w:rsidRPr="00E57383">
        <w:rPr>
          <w:rFonts w:asciiTheme="minorHAnsi" w:hAnsiTheme="minorHAnsi" w:cstheme="minorHAnsi"/>
          <w:sz w:val="26"/>
          <w:szCs w:val="26"/>
        </w:rPr>
        <w:t>. N</w:t>
      </w:r>
      <w:r w:rsidR="00DC3F73" w:rsidRPr="00E57383">
        <w:rPr>
          <w:rFonts w:asciiTheme="minorHAnsi" w:hAnsiTheme="minorHAnsi" w:cstheme="minorHAnsi"/>
          <w:sz w:val="26"/>
          <w:szCs w:val="26"/>
        </w:rPr>
        <w:t>es</w:t>
      </w:r>
      <w:r w:rsidR="00255A21" w:rsidRPr="00E57383">
        <w:rPr>
          <w:rFonts w:asciiTheme="minorHAnsi" w:hAnsiTheme="minorHAnsi" w:cstheme="minorHAnsi"/>
          <w:sz w:val="26"/>
          <w:szCs w:val="26"/>
        </w:rPr>
        <w:t>ta fase de relação</w:t>
      </w:r>
      <w:r w:rsidR="00B72014" w:rsidRPr="00E57383">
        <w:rPr>
          <w:rFonts w:asciiTheme="minorHAnsi" w:hAnsiTheme="minorHAnsi" w:cstheme="minorHAnsi"/>
          <w:sz w:val="26"/>
          <w:szCs w:val="26"/>
        </w:rPr>
        <w:t xml:space="preserve"> e co</w:t>
      </w:r>
      <w:r w:rsidR="00304835" w:rsidRPr="00E57383">
        <w:rPr>
          <w:rFonts w:asciiTheme="minorHAnsi" w:hAnsiTheme="minorHAnsi" w:cstheme="minorHAnsi"/>
          <w:sz w:val="26"/>
          <w:szCs w:val="26"/>
        </w:rPr>
        <w:t>nsul</w:t>
      </w:r>
      <w:r w:rsidR="00B72014" w:rsidRPr="00E57383">
        <w:rPr>
          <w:rFonts w:asciiTheme="minorHAnsi" w:hAnsiTheme="minorHAnsi" w:cstheme="minorHAnsi"/>
          <w:sz w:val="26"/>
          <w:szCs w:val="26"/>
        </w:rPr>
        <w:t>ta</w:t>
      </w:r>
      <w:r w:rsidR="00255A21" w:rsidRPr="00E57383">
        <w:rPr>
          <w:rFonts w:asciiTheme="minorHAnsi" w:hAnsiTheme="minorHAnsi" w:cstheme="minorHAnsi"/>
          <w:sz w:val="26"/>
          <w:szCs w:val="26"/>
        </w:rPr>
        <w:t xml:space="preserve"> vai </w:t>
      </w:r>
      <w:r w:rsidR="00A82FB6" w:rsidRPr="00E57383">
        <w:rPr>
          <w:rFonts w:asciiTheme="minorHAnsi" w:hAnsiTheme="minorHAnsi" w:cstheme="minorHAnsi"/>
          <w:sz w:val="26"/>
          <w:szCs w:val="26"/>
        </w:rPr>
        <w:t>conforme protocolo que os indígenas</w:t>
      </w:r>
      <w:r w:rsidR="00255A21" w:rsidRPr="00E57383">
        <w:rPr>
          <w:rFonts w:asciiTheme="minorHAnsi" w:hAnsiTheme="minorHAnsi" w:cstheme="minorHAnsi"/>
          <w:sz w:val="26"/>
          <w:szCs w:val="26"/>
        </w:rPr>
        <w:t xml:space="preserve"> vão estabelecendo, não é uma tomada de decisão que a SEMA</w:t>
      </w:r>
      <w:r w:rsidR="00B72014" w:rsidRPr="00E57383">
        <w:rPr>
          <w:rFonts w:asciiTheme="minorHAnsi" w:hAnsiTheme="minorHAnsi" w:cstheme="minorHAnsi"/>
          <w:sz w:val="26"/>
          <w:szCs w:val="26"/>
        </w:rPr>
        <w:t>, para atuar hoje ela vai ter que ir lá e sim partir dos indígenas</w:t>
      </w:r>
      <w:r w:rsidR="00DC3F73" w:rsidRPr="00E57383">
        <w:rPr>
          <w:rFonts w:asciiTheme="minorHAnsi" w:hAnsiTheme="minorHAnsi" w:cstheme="minorHAnsi"/>
          <w:sz w:val="26"/>
          <w:szCs w:val="26"/>
        </w:rPr>
        <w:t xml:space="preserve"> essa forma de ser consultada, por isso a exigência dos protocolos e uma das demarcações</w:t>
      </w:r>
      <w:r w:rsidR="00304835" w:rsidRPr="00E57383">
        <w:rPr>
          <w:rFonts w:asciiTheme="minorHAnsi" w:hAnsiTheme="minorHAnsi" w:cstheme="minorHAnsi"/>
          <w:sz w:val="26"/>
          <w:szCs w:val="26"/>
        </w:rPr>
        <w:t xml:space="preserve"> foi justamente nessa área dessa região para demonstrar o que é </w:t>
      </w:r>
      <w:r w:rsidR="00DD6234" w:rsidRPr="00E57383">
        <w:rPr>
          <w:rFonts w:asciiTheme="minorHAnsi" w:hAnsiTheme="minorHAnsi" w:cstheme="minorHAnsi"/>
          <w:sz w:val="26"/>
          <w:szCs w:val="26"/>
        </w:rPr>
        <w:t>empreendimento no</w:t>
      </w:r>
      <w:r w:rsidR="00304835" w:rsidRPr="00E57383">
        <w:rPr>
          <w:rFonts w:asciiTheme="minorHAnsi" w:hAnsiTheme="minorHAnsi" w:cstheme="minorHAnsi"/>
          <w:sz w:val="26"/>
          <w:szCs w:val="26"/>
        </w:rPr>
        <w:t xml:space="preserve"> estado natural</w:t>
      </w:r>
      <w:r w:rsidR="00DD6234" w:rsidRPr="00E57383">
        <w:rPr>
          <w:rFonts w:asciiTheme="minorHAnsi" w:hAnsiTheme="minorHAnsi" w:cstheme="minorHAnsi"/>
          <w:sz w:val="26"/>
          <w:szCs w:val="26"/>
        </w:rPr>
        <w:t xml:space="preserve"> e o que venha ser, podemos consultar disciplinar isso e o protocolo de consulta venha fazer dos autos o para que esses marcos temporários entre a instalação do empreendimento e as consultas como eles querem ser consultados, isto tem partir sempre dos indígenas, é sentimento deles, querem ver quando entrar em</w:t>
      </w:r>
      <w:r w:rsidR="00A82FB6" w:rsidRPr="00E57383">
        <w:rPr>
          <w:rFonts w:asciiTheme="minorHAnsi" w:hAnsiTheme="minorHAnsi" w:cstheme="minorHAnsi"/>
          <w:sz w:val="26"/>
          <w:szCs w:val="26"/>
        </w:rPr>
        <w:t xml:space="preserve"> instalação e </w:t>
      </w:r>
      <w:r w:rsidR="00DD6234" w:rsidRPr="00E57383">
        <w:rPr>
          <w:rFonts w:asciiTheme="minorHAnsi" w:hAnsiTheme="minorHAnsi" w:cstheme="minorHAnsi"/>
          <w:sz w:val="26"/>
          <w:szCs w:val="26"/>
        </w:rPr>
        <w:t xml:space="preserve"> operação. </w:t>
      </w:r>
      <w:r w:rsidR="00A82FB6" w:rsidRPr="00E57383">
        <w:rPr>
          <w:rFonts w:asciiTheme="minorHAnsi" w:hAnsiTheme="minorHAnsi" w:cstheme="minorHAnsi"/>
          <w:sz w:val="26"/>
          <w:szCs w:val="26"/>
        </w:rPr>
        <w:t xml:space="preserve"> Há uma relação mais direta entre o empreendedor e a comunidade indígena. Não é um fator que cada empreendimento vai agir de forma igual, pois cada comunidade indígena</w:t>
      </w:r>
      <w:r w:rsidR="00DD6234" w:rsidRPr="00E57383">
        <w:rPr>
          <w:rFonts w:asciiTheme="minorHAnsi" w:hAnsiTheme="minorHAnsi" w:cstheme="minorHAnsi"/>
          <w:sz w:val="26"/>
          <w:szCs w:val="26"/>
        </w:rPr>
        <w:t xml:space="preserve"> </w:t>
      </w:r>
      <w:r w:rsidR="00A82FB6" w:rsidRPr="00E57383">
        <w:rPr>
          <w:rFonts w:asciiTheme="minorHAnsi" w:hAnsiTheme="minorHAnsi" w:cstheme="minorHAnsi"/>
          <w:sz w:val="26"/>
          <w:szCs w:val="26"/>
        </w:rPr>
        <w:t>tem</w:t>
      </w:r>
      <w:r w:rsidR="000B3C01" w:rsidRPr="00E57383">
        <w:rPr>
          <w:rFonts w:asciiTheme="minorHAnsi" w:hAnsiTheme="minorHAnsi" w:cstheme="minorHAnsi"/>
          <w:sz w:val="26"/>
          <w:szCs w:val="26"/>
        </w:rPr>
        <w:t xml:space="preserve"> suas</w:t>
      </w:r>
      <w:r w:rsidR="00A82FB6" w:rsidRPr="00E57383">
        <w:rPr>
          <w:rFonts w:asciiTheme="minorHAnsi" w:hAnsiTheme="minorHAnsi" w:cstheme="minorHAnsi"/>
          <w:sz w:val="26"/>
          <w:szCs w:val="26"/>
        </w:rPr>
        <w:t xml:space="preserve"> características distintas. O Ministério Público</w:t>
      </w:r>
      <w:r w:rsidR="000B3C01" w:rsidRPr="00E57383">
        <w:rPr>
          <w:rFonts w:asciiTheme="minorHAnsi" w:hAnsiTheme="minorHAnsi" w:cstheme="minorHAnsi"/>
          <w:sz w:val="26"/>
          <w:szCs w:val="26"/>
        </w:rPr>
        <w:t xml:space="preserve"> Federal </w:t>
      </w:r>
      <w:r w:rsidR="00A82FB6" w:rsidRPr="00E57383">
        <w:rPr>
          <w:rFonts w:asciiTheme="minorHAnsi" w:hAnsiTheme="minorHAnsi" w:cstheme="minorHAnsi"/>
          <w:sz w:val="26"/>
          <w:szCs w:val="26"/>
        </w:rPr>
        <w:t>tem dado apoio cientifico</w:t>
      </w:r>
      <w:r w:rsidR="000B3C01" w:rsidRPr="00E57383">
        <w:rPr>
          <w:rFonts w:asciiTheme="minorHAnsi" w:hAnsiTheme="minorHAnsi" w:cstheme="minorHAnsi"/>
          <w:sz w:val="26"/>
          <w:szCs w:val="26"/>
        </w:rPr>
        <w:t xml:space="preserve"> buscado meios de aplicar essas consultas até pela exigência do termo de referência é que cada terra indígena tem a sua forma de ser consultada, não temos um padr</w:t>
      </w:r>
      <w:r w:rsidR="00956012" w:rsidRPr="00E57383">
        <w:rPr>
          <w:rFonts w:asciiTheme="minorHAnsi" w:hAnsiTheme="minorHAnsi" w:cstheme="minorHAnsi"/>
          <w:sz w:val="26"/>
          <w:szCs w:val="26"/>
        </w:rPr>
        <w:t>ão geral para</w:t>
      </w:r>
      <w:r w:rsidR="000B3C01" w:rsidRPr="00E57383">
        <w:rPr>
          <w:rFonts w:asciiTheme="minorHAnsi" w:hAnsiTheme="minorHAnsi" w:cstheme="minorHAnsi"/>
          <w:sz w:val="26"/>
          <w:szCs w:val="26"/>
        </w:rPr>
        <w:t xml:space="preserve"> consulta e vamos ter que entender todos os </w:t>
      </w:r>
      <w:r w:rsidR="000B3C01" w:rsidRPr="00E57383">
        <w:rPr>
          <w:rFonts w:asciiTheme="minorHAnsi" w:hAnsiTheme="minorHAnsi" w:cstheme="minorHAnsi"/>
          <w:sz w:val="26"/>
          <w:szCs w:val="26"/>
        </w:rPr>
        <w:lastRenderedPageBreak/>
        <w:t>processos. Com a palavra o Sr. Valmi, Superintendente da SEMA disse que a consulta com os indígenas</w:t>
      </w:r>
      <w:r w:rsidR="00956012" w:rsidRPr="00E57383">
        <w:rPr>
          <w:rFonts w:asciiTheme="minorHAnsi" w:hAnsiTheme="minorHAnsi" w:cstheme="minorHAnsi"/>
          <w:sz w:val="26"/>
          <w:szCs w:val="26"/>
        </w:rPr>
        <w:t xml:space="preserve"> e leu um trecho da audiência pública “o indígena David agradeceu a participação de todos e concorda com o segmento do processo e pediu a seriedade”. </w:t>
      </w:r>
      <w:r w:rsidR="000B3C01" w:rsidRPr="00E57383">
        <w:rPr>
          <w:rFonts w:asciiTheme="minorHAnsi" w:hAnsiTheme="minorHAnsi" w:cstheme="minorHAnsi"/>
          <w:sz w:val="26"/>
          <w:szCs w:val="26"/>
        </w:rPr>
        <w:t xml:space="preserve"> </w:t>
      </w:r>
      <w:r w:rsidR="00956012" w:rsidRPr="00E57383">
        <w:rPr>
          <w:rFonts w:asciiTheme="minorHAnsi" w:hAnsiTheme="minorHAnsi" w:cstheme="minorHAnsi"/>
          <w:sz w:val="26"/>
          <w:szCs w:val="26"/>
        </w:rPr>
        <w:t>Nós temos um processo</w:t>
      </w:r>
      <w:r w:rsidR="00A82FB6" w:rsidRPr="00E57383">
        <w:rPr>
          <w:rFonts w:asciiTheme="minorHAnsi" w:hAnsiTheme="minorHAnsi" w:cstheme="minorHAnsi"/>
          <w:sz w:val="26"/>
          <w:szCs w:val="26"/>
        </w:rPr>
        <w:t xml:space="preserve"> </w:t>
      </w:r>
      <w:r w:rsidR="00956012" w:rsidRPr="00E57383">
        <w:rPr>
          <w:rFonts w:asciiTheme="minorHAnsi" w:hAnsiTheme="minorHAnsi" w:cstheme="minorHAnsi"/>
          <w:sz w:val="26"/>
          <w:szCs w:val="26"/>
        </w:rPr>
        <w:t xml:space="preserve">com a manifestação da própria </w:t>
      </w:r>
      <w:r w:rsidR="00FD77C9" w:rsidRPr="00E57383">
        <w:rPr>
          <w:rFonts w:asciiTheme="minorHAnsi" w:hAnsiTheme="minorHAnsi" w:cstheme="minorHAnsi"/>
          <w:sz w:val="26"/>
          <w:szCs w:val="26"/>
        </w:rPr>
        <w:t xml:space="preserve">FUNAI que demonstra eles não fazem uso do curso d’agua para pesca </w:t>
      </w:r>
      <w:r w:rsidR="00BF07D5" w:rsidRPr="00E57383">
        <w:rPr>
          <w:rFonts w:asciiTheme="minorHAnsi" w:hAnsiTheme="minorHAnsi" w:cstheme="minorHAnsi"/>
          <w:sz w:val="26"/>
          <w:szCs w:val="26"/>
        </w:rPr>
        <w:t>nem para qualquer tipo de uso. Não fazem uso para a pesca porque o rio está na sua cabeceira e tem muita corred</w:t>
      </w:r>
      <w:r w:rsidR="00551880" w:rsidRPr="00E57383">
        <w:rPr>
          <w:rFonts w:asciiTheme="minorHAnsi" w:hAnsiTheme="minorHAnsi" w:cstheme="minorHAnsi"/>
          <w:sz w:val="26"/>
          <w:szCs w:val="26"/>
        </w:rPr>
        <w:t>eira e queda, o nível bruto dess</w:t>
      </w:r>
      <w:r w:rsidR="00BF07D5" w:rsidRPr="00E57383">
        <w:rPr>
          <w:rFonts w:asciiTheme="minorHAnsi" w:hAnsiTheme="minorHAnsi" w:cstheme="minorHAnsi"/>
          <w:sz w:val="26"/>
          <w:szCs w:val="26"/>
        </w:rPr>
        <w:t>e empreendimento</w:t>
      </w:r>
      <w:r w:rsidR="00A82FB6" w:rsidRPr="00E57383">
        <w:rPr>
          <w:rFonts w:asciiTheme="minorHAnsi" w:hAnsiTheme="minorHAnsi" w:cstheme="minorHAnsi"/>
          <w:sz w:val="26"/>
          <w:szCs w:val="26"/>
        </w:rPr>
        <w:t xml:space="preserve"> </w:t>
      </w:r>
      <w:r w:rsidR="00BF07D5" w:rsidRPr="00E57383">
        <w:rPr>
          <w:rFonts w:asciiTheme="minorHAnsi" w:hAnsiTheme="minorHAnsi" w:cstheme="minorHAnsi"/>
          <w:sz w:val="26"/>
          <w:szCs w:val="26"/>
        </w:rPr>
        <w:t>é setenta e um metros, você não tem ictiofauna presente a ponto</w:t>
      </w:r>
      <w:r w:rsidR="00D71A79" w:rsidRPr="00E57383">
        <w:rPr>
          <w:rFonts w:asciiTheme="minorHAnsi" w:hAnsiTheme="minorHAnsi" w:cstheme="minorHAnsi"/>
          <w:sz w:val="26"/>
          <w:szCs w:val="26"/>
        </w:rPr>
        <w:t xml:space="preserve"> </w:t>
      </w:r>
      <w:r w:rsidR="00BF07D5" w:rsidRPr="00E57383">
        <w:rPr>
          <w:rFonts w:asciiTheme="minorHAnsi" w:hAnsiTheme="minorHAnsi" w:cstheme="minorHAnsi"/>
          <w:sz w:val="26"/>
          <w:szCs w:val="26"/>
        </w:rPr>
        <w:t>que faça qualquer tipo de pesca para sobrevivência. Eles também não são da</w:t>
      </w:r>
      <w:r w:rsidR="00D71A79" w:rsidRPr="00E57383">
        <w:rPr>
          <w:rFonts w:asciiTheme="minorHAnsi" w:hAnsiTheme="minorHAnsi" w:cstheme="minorHAnsi"/>
          <w:sz w:val="26"/>
          <w:szCs w:val="26"/>
        </w:rPr>
        <w:t xml:space="preserve">quela </w:t>
      </w:r>
      <w:r w:rsidR="00BF07D5" w:rsidRPr="00E57383">
        <w:rPr>
          <w:rFonts w:asciiTheme="minorHAnsi" w:hAnsiTheme="minorHAnsi" w:cstheme="minorHAnsi"/>
          <w:sz w:val="26"/>
          <w:szCs w:val="26"/>
        </w:rPr>
        <w:t>região geográfica</w:t>
      </w:r>
      <w:r w:rsidR="00D71A79" w:rsidRPr="00E57383">
        <w:rPr>
          <w:rFonts w:asciiTheme="minorHAnsi" w:hAnsiTheme="minorHAnsi" w:cstheme="minorHAnsi"/>
          <w:sz w:val="26"/>
          <w:szCs w:val="26"/>
        </w:rPr>
        <w:t xml:space="preserve">, é uma situação extrema no contexto das comunidades que está lotado dentro dessas duas terras indígenas. Com a palavra a Sra. Mauren, a Presidente do Consema disse que queria fazer um complemento </w:t>
      </w:r>
      <w:r w:rsidR="00551880" w:rsidRPr="00E57383">
        <w:rPr>
          <w:rFonts w:asciiTheme="minorHAnsi" w:hAnsiTheme="minorHAnsi" w:cstheme="minorHAnsi"/>
          <w:sz w:val="26"/>
          <w:szCs w:val="26"/>
        </w:rPr>
        <w:t xml:space="preserve">talvez </w:t>
      </w:r>
      <w:r w:rsidR="00D71A79" w:rsidRPr="00E57383">
        <w:rPr>
          <w:rFonts w:asciiTheme="minorHAnsi" w:hAnsiTheme="minorHAnsi" w:cstheme="minorHAnsi"/>
          <w:sz w:val="26"/>
          <w:szCs w:val="26"/>
        </w:rPr>
        <w:t>para esclarecer a questão da consulta, a SEMA inaugura</w:t>
      </w:r>
      <w:r w:rsidR="00D307D4" w:rsidRPr="00E57383">
        <w:rPr>
          <w:rFonts w:asciiTheme="minorHAnsi" w:hAnsiTheme="minorHAnsi" w:cstheme="minorHAnsi"/>
          <w:sz w:val="26"/>
          <w:szCs w:val="26"/>
        </w:rPr>
        <w:t xml:space="preserve"> um procedimento diferente, </w:t>
      </w:r>
      <w:r w:rsidR="0011733D" w:rsidRPr="00E57383">
        <w:rPr>
          <w:rFonts w:asciiTheme="minorHAnsi" w:hAnsiTheme="minorHAnsi" w:cstheme="minorHAnsi"/>
          <w:sz w:val="26"/>
          <w:szCs w:val="26"/>
        </w:rPr>
        <w:t xml:space="preserve">nós </w:t>
      </w:r>
      <w:r w:rsidR="00D71A79" w:rsidRPr="00E57383">
        <w:rPr>
          <w:rFonts w:asciiTheme="minorHAnsi" w:hAnsiTheme="minorHAnsi" w:cstheme="minorHAnsi"/>
          <w:sz w:val="26"/>
          <w:szCs w:val="26"/>
        </w:rPr>
        <w:t xml:space="preserve"> temos um ajuste com o Ministério Público </w:t>
      </w:r>
      <w:r w:rsidR="000C4345" w:rsidRPr="00E57383">
        <w:rPr>
          <w:rFonts w:asciiTheme="minorHAnsi" w:hAnsiTheme="minorHAnsi" w:cstheme="minorHAnsi"/>
          <w:sz w:val="26"/>
          <w:szCs w:val="26"/>
        </w:rPr>
        <w:t xml:space="preserve">acerca de </w:t>
      </w:r>
      <w:r w:rsidR="00551880" w:rsidRPr="00E57383">
        <w:rPr>
          <w:rFonts w:asciiTheme="minorHAnsi" w:hAnsiTheme="minorHAnsi" w:cstheme="minorHAnsi"/>
          <w:sz w:val="26"/>
          <w:szCs w:val="26"/>
        </w:rPr>
        <w:t>empreendimento com EIA/RIMA, nós</w:t>
      </w:r>
      <w:r w:rsidR="000C4345" w:rsidRPr="00E57383">
        <w:rPr>
          <w:rFonts w:asciiTheme="minorHAnsi" w:hAnsiTheme="minorHAnsi" w:cstheme="minorHAnsi"/>
          <w:sz w:val="26"/>
          <w:szCs w:val="26"/>
        </w:rPr>
        <w:t xml:space="preserve"> sabe</w:t>
      </w:r>
      <w:r w:rsidR="00551880" w:rsidRPr="00E57383">
        <w:rPr>
          <w:rFonts w:asciiTheme="minorHAnsi" w:hAnsiTheme="minorHAnsi" w:cstheme="minorHAnsi"/>
          <w:sz w:val="26"/>
          <w:szCs w:val="26"/>
        </w:rPr>
        <w:t xml:space="preserve">mos </w:t>
      </w:r>
      <w:r w:rsidR="000A50FB" w:rsidRPr="00E57383">
        <w:rPr>
          <w:rFonts w:asciiTheme="minorHAnsi" w:hAnsiTheme="minorHAnsi" w:cstheme="minorHAnsi"/>
          <w:sz w:val="26"/>
          <w:szCs w:val="26"/>
        </w:rPr>
        <w:t xml:space="preserve">os estigmas que existe </w:t>
      </w:r>
      <w:r w:rsidR="00D307D4" w:rsidRPr="00E57383">
        <w:rPr>
          <w:rFonts w:asciiTheme="minorHAnsi" w:hAnsiTheme="minorHAnsi" w:cstheme="minorHAnsi"/>
          <w:sz w:val="26"/>
          <w:szCs w:val="26"/>
        </w:rPr>
        <w:t>sobre</w:t>
      </w:r>
      <w:r w:rsidR="0051593D" w:rsidRPr="00E57383">
        <w:rPr>
          <w:rFonts w:asciiTheme="minorHAnsi" w:hAnsiTheme="minorHAnsi" w:cstheme="minorHAnsi"/>
          <w:sz w:val="26"/>
          <w:szCs w:val="26"/>
        </w:rPr>
        <w:t xml:space="preserve"> empreendimentos</w:t>
      </w:r>
      <w:r w:rsidR="000C4345" w:rsidRPr="00E57383">
        <w:rPr>
          <w:rFonts w:asciiTheme="minorHAnsi" w:hAnsiTheme="minorHAnsi" w:cstheme="minorHAnsi"/>
          <w:sz w:val="26"/>
          <w:szCs w:val="26"/>
        </w:rPr>
        <w:t xml:space="preserve"> hidrelétricos de toda natureza, </w:t>
      </w:r>
      <w:r w:rsidR="0078378E" w:rsidRPr="00E57383">
        <w:rPr>
          <w:rFonts w:asciiTheme="minorHAnsi" w:hAnsiTheme="minorHAnsi" w:cstheme="minorHAnsi"/>
          <w:sz w:val="26"/>
          <w:szCs w:val="26"/>
        </w:rPr>
        <w:t xml:space="preserve">então </w:t>
      </w:r>
      <w:r w:rsidR="000C4345" w:rsidRPr="00E57383">
        <w:rPr>
          <w:rFonts w:asciiTheme="minorHAnsi" w:hAnsiTheme="minorHAnsi" w:cstheme="minorHAnsi"/>
          <w:sz w:val="26"/>
          <w:szCs w:val="26"/>
        </w:rPr>
        <w:t>em caso como este que o empreendimento está próximo</w:t>
      </w:r>
      <w:r w:rsidR="00551880" w:rsidRPr="00E57383">
        <w:rPr>
          <w:rFonts w:asciiTheme="minorHAnsi" w:hAnsiTheme="minorHAnsi" w:cstheme="minorHAnsi"/>
          <w:sz w:val="26"/>
          <w:szCs w:val="26"/>
        </w:rPr>
        <w:t xml:space="preserve"> </w:t>
      </w:r>
      <w:r w:rsidR="0051593D" w:rsidRPr="00E57383">
        <w:rPr>
          <w:rFonts w:asciiTheme="minorHAnsi" w:hAnsiTheme="minorHAnsi" w:cstheme="minorHAnsi"/>
          <w:sz w:val="26"/>
          <w:szCs w:val="26"/>
        </w:rPr>
        <w:t>se optou por</w:t>
      </w:r>
      <w:r w:rsidR="00551880" w:rsidRPr="00E57383">
        <w:rPr>
          <w:rFonts w:asciiTheme="minorHAnsi" w:hAnsiTheme="minorHAnsi" w:cstheme="minorHAnsi"/>
          <w:sz w:val="26"/>
          <w:szCs w:val="26"/>
        </w:rPr>
        <w:t xml:space="preserve"> fazer a consulta exatamente para ter clareza desse impacto que não </w:t>
      </w:r>
      <w:r w:rsidR="0011733D" w:rsidRPr="00E57383">
        <w:rPr>
          <w:rFonts w:asciiTheme="minorHAnsi" w:hAnsiTheme="minorHAnsi" w:cstheme="minorHAnsi"/>
          <w:sz w:val="26"/>
          <w:szCs w:val="26"/>
        </w:rPr>
        <w:t>se</w:t>
      </w:r>
      <w:r w:rsidR="000A50FB" w:rsidRPr="00E57383">
        <w:rPr>
          <w:rFonts w:asciiTheme="minorHAnsi" w:hAnsiTheme="minorHAnsi" w:cstheme="minorHAnsi"/>
          <w:sz w:val="26"/>
          <w:szCs w:val="26"/>
        </w:rPr>
        <w:t xml:space="preserve"> </w:t>
      </w:r>
      <w:r w:rsidR="00551880" w:rsidRPr="00E57383">
        <w:rPr>
          <w:rFonts w:asciiTheme="minorHAnsi" w:hAnsiTheme="minorHAnsi" w:cstheme="minorHAnsi"/>
          <w:sz w:val="26"/>
          <w:szCs w:val="26"/>
        </w:rPr>
        <w:t xml:space="preserve">gerarem nenhum tipo de </w:t>
      </w:r>
      <w:r w:rsidR="00BF07D5" w:rsidRPr="00E57383">
        <w:rPr>
          <w:rFonts w:asciiTheme="minorHAnsi" w:hAnsiTheme="minorHAnsi" w:cstheme="minorHAnsi"/>
          <w:sz w:val="26"/>
          <w:szCs w:val="26"/>
        </w:rPr>
        <w:t xml:space="preserve"> </w:t>
      </w:r>
      <w:r w:rsidR="00551880" w:rsidRPr="00E57383">
        <w:rPr>
          <w:rFonts w:asciiTheme="minorHAnsi" w:hAnsiTheme="minorHAnsi" w:cstheme="minorHAnsi"/>
          <w:sz w:val="26"/>
          <w:szCs w:val="26"/>
        </w:rPr>
        <w:t>questionamento. A consulta</w:t>
      </w:r>
      <w:r w:rsidR="0011733D" w:rsidRPr="00E57383">
        <w:rPr>
          <w:rFonts w:asciiTheme="minorHAnsi" w:hAnsiTheme="minorHAnsi" w:cstheme="minorHAnsi"/>
          <w:sz w:val="26"/>
          <w:szCs w:val="26"/>
        </w:rPr>
        <w:t xml:space="preserve"> </w:t>
      </w:r>
      <w:r w:rsidR="00D307D4" w:rsidRPr="00E57383">
        <w:rPr>
          <w:rFonts w:asciiTheme="minorHAnsi" w:hAnsiTheme="minorHAnsi" w:cstheme="minorHAnsi"/>
          <w:sz w:val="26"/>
          <w:szCs w:val="26"/>
        </w:rPr>
        <w:t>inicia com fornecimento de</w:t>
      </w:r>
      <w:r w:rsidR="0011733D" w:rsidRPr="00E57383">
        <w:rPr>
          <w:rFonts w:asciiTheme="minorHAnsi" w:hAnsiTheme="minorHAnsi" w:cstheme="minorHAnsi"/>
          <w:sz w:val="26"/>
          <w:szCs w:val="26"/>
        </w:rPr>
        <w:t xml:space="preserve"> informação</w:t>
      </w:r>
      <w:r w:rsidR="000A50FB" w:rsidRPr="00E57383">
        <w:rPr>
          <w:rFonts w:asciiTheme="minorHAnsi" w:hAnsiTheme="minorHAnsi" w:cstheme="minorHAnsi"/>
          <w:sz w:val="26"/>
          <w:szCs w:val="26"/>
        </w:rPr>
        <w:t xml:space="preserve"> </w:t>
      </w:r>
      <w:r w:rsidR="0011733D" w:rsidRPr="00E57383">
        <w:rPr>
          <w:rFonts w:asciiTheme="minorHAnsi" w:hAnsiTheme="minorHAnsi" w:cstheme="minorHAnsi"/>
          <w:sz w:val="26"/>
          <w:szCs w:val="26"/>
        </w:rPr>
        <w:t>aos indígenas</w:t>
      </w:r>
      <w:r w:rsidR="000A50FB" w:rsidRPr="00E57383">
        <w:rPr>
          <w:rFonts w:asciiTheme="minorHAnsi" w:hAnsiTheme="minorHAnsi" w:cstheme="minorHAnsi"/>
          <w:sz w:val="26"/>
          <w:szCs w:val="26"/>
        </w:rPr>
        <w:t xml:space="preserve"> </w:t>
      </w:r>
      <w:r w:rsidR="00D307D4" w:rsidRPr="00E57383">
        <w:rPr>
          <w:rFonts w:asciiTheme="minorHAnsi" w:hAnsiTheme="minorHAnsi" w:cstheme="minorHAnsi"/>
          <w:sz w:val="26"/>
          <w:szCs w:val="26"/>
        </w:rPr>
        <w:t xml:space="preserve">e como o Jerônimo utilizou </w:t>
      </w:r>
      <w:r w:rsidR="00CB6E75" w:rsidRPr="00E57383">
        <w:rPr>
          <w:rFonts w:asciiTheme="minorHAnsi" w:hAnsiTheme="minorHAnsi" w:cstheme="minorHAnsi"/>
          <w:sz w:val="26"/>
          <w:szCs w:val="26"/>
        </w:rPr>
        <w:t>um</w:t>
      </w:r>
      <w:r w:rsidR="0051593D" w:rsidRPr="00E57383">
        <w:rPr>
          <w:rFonts w:asciiTheme="minorHAnsi" w:hAnsiTheme="minorHAnsi" w:cstheme="minorHAnsi"/>
          <w:sz w:val="26"/>
          <w:szCs w:val="26"/>
        </w:rPr>
        <w:t xml:space="preserve"> exemplo </w:t>
      </w:r>
      <w:r w:rsidR="00D307D4" w:rsidRPr="00E57383">
        <w:rPr>
          <w:rFonts w:asciiTheme="minorHAnsi" w:hAnsiTheme="minorHAnsi" w:cstheme="minorHAnsi"/>
          <w:sz w:val="26"/>
          <w:szCs w:val="26"/>
        </w:rPr>
        <w:t xml:space="preserve">o nome de outro procedimento ela segue durante a vida do empreendimento </w:t>
      </w:r>
      <w:r w:rsidR="0078378E" w:rsidRPr="00E57383">
        <w:rPr>
          <w:rFonts w:asciiTheme="minorHAnsi" w:hAnsiTheme="minorHAnsi" w:cstheme="minorHAnsi"/>
          <w:sz w:val="26"/>
          <w:szCs w:val="26"/>
        </w:rPr>
        <w:t xml:space="preserve">numa relação </w:t>
      </w:r>
      <w:r w:rsidR="00D307D4" w:rsidRPr="00E57383">
        <w:rPr>
          <w:rFonts w:asciiTheme="minorHAnsi" w:hAnsiTheme="minorHAnsi" w:cstheme="minorHAnsi"/>
          <w:sz w:val="26"/>
          <w:szCs w:val="26"/>
        </w:rPr>
        <w:t xml:space="preserve">que se iniciou com a consulta, então os indígenas </w:t>
      </w:r>
      <w:r w:rsidR="0051593D" w:rsidRPr="00E57383">
        <w:rPr>
          <w:rFonts w:asciiTheme="minorHAnsi" w:hAnsiTheme="minorHAnsi" w:cstheme="minorHAnsi"/>
          <w:sz w:val="26"/>
          <w:szCs w:val="26"/>
        </w:rPr>
        <w:t>a partir da compreensão que vai até o empreendimento ele acompanham, não necessariamente você est</w:t>
      </w:r>
      <w:r w:rsidR="00CB6E75" w:rsidRPr="00E57383">
        <w:rPr>
          <w:rFonts w:asciiTheme="minorHAnsi" w:hAnsiTheme="minorHAnsi" w:cstheme="minorHAnsi"/>
          <w:sz w:val="26"/>
          <w:szCs w:val="26"/>
        </w:rPr>
        <w:t>eja</w:t>
      </w:r>
      <w:r w:rsidR="0051593D" w:rsidRPr="00E57383">
        <w:rPr>
          <w:rFonts w:asciiTheme="minorHAnsi" w:hAnsiTheme="minorHAnsi" w:cstheme="minorHAnsi"/>
          <w:sz w:val="26"/>
          <w:szCs w:val="26"/>
        </w:rPr>
        <w:t xml:space="preserve"> fazendo consulta, mas estabelece uma relação a partir daquela consulta e fornece informação acerca do empreendimento </w:t>
      </w:r>
      <w:r w:rsidR="007853A9" w:rsidRPr="00E57383">
        <w:rPr>
          <w:rFonts w:asciiTheme="minorHAnsi" w:hAnsiTheme="minorHAnsi" w:cstheme="minorHAnsi"/>
          <w:sz w:val="26"/>
          <w:szCs w:val="26"/>
        </w:rPr>
        <w:t>conforme evoluç</w:t>
      </w:r>
      <w:r w:rsidR="00CB6E75" w:rsidRPr="00E57383">
        <w:rPr>
          <w:rFonts w:asciiTheme="minorHAnsi" w:hAnsiTheme="minorHAnsi" w:cstheme="minorHAnsi"/>
          <w:sz w:val="26"/>
          <w:szCs w:val="26"/>
        </w:rPr>
        <w:t>ão da</w:t>
      </w:r>
      <w:r w:rsidR="007853A9" w:rsidRPr="00E57383">
        <w:rPr>
          <w:rFonts w:asciiTheme="minorHAnsi" w:hAnsiTheme="minorHAnsi" w:cstheme="minorHAnsi"/>
          <w:sz w:val="26"/>
          <w:szCs w:val="26"/>
        </w:rPr>
        <w:t xml:space="preserve"> sua implantação. É nesse aspecto </w:t>
      </w:r>
      <w:r w:rsidR="00A4227D" w:rsidRPr="00E57383">
        <w:rPr>
          <w:rFonts w:asciiTheme="minorHAnsi" w:hAnsiTheme="minorHAnsi" w:cstheme="minorHAnsi"/>
          <w:sz w:val="26"/>
          <w:szCs w:val="26"/>
        </w:rPr>
        <w:t>que tem</w:t>
      </w:r>
      <w:r w:rsidR="007853A9" w:rsidRPr="00E57383">
        <w:rPr>
          <w:rFonts w:asciiTheme="minorHAnsi" w:hAnsiTheme="minorHAnsi" w:cstheme="minorHAnsi"/>
          <w:sz w:val="26"/>
          <w:szCs w:val="26"/>
        </w:rPr>
        <w:t xml:space="preserve"> visto inclusive no caso da M</w:t>
      </w:r>
      <w:r w:rsidR="00CB6E75" w:rsidRPr="00E57383">
        <w:rPr>
          <w:rFonts w:asciiTheme="minorHAnsi" w:hAnsiTheme="minorHAnsi" w:cstheme="minorHAnsi"/>
          <w:sz w:val="26"/>
          <w:szCs w:val="26"/>
        </w:rPr>
        <w:t>onto</w:t>
      </w:r>
      <w:r w:rsidR="007853A9" w:rsidRPr="00E57383">
        <w:rPr>
          <w:rFonts w:asciiTheme="minorHAnsi" w:hAnsiTheme="minorHAnsi" w:cstheme="minorHAnsi"/>
          <w:sz w:val="26"/>
          <w:szCs w:val="26"/>
        </w:rPr>
        <w:t>ville</w:t>
      </w:r>
      <w:r w:rsidR="00255A21" w:rsidRPr="00E57383">
        <w:rPr>
          <w:rFonts w:asciiTheme="minorHAnsi" w:hAnsiTheme="minorHAnsi" w:cstheme="minorHAnsi"/>
          <w:sz w:val="26"/>
          <w:szCs w:val="26"/>
        </w:rPr>
        <w:t xml:space="preserve"> </w:t>
      </w:r>
      <w:r w:rsidR="007853A9" w:rsidRPr="00E57383">
        <w:rPr>
          <w:rFonts w:asciiTheme="minorHAnsi" w:hAnsiTheme="minorHAnsi" w:cstheme="minorHAnsi"/>
          <w:sz w:val="26"/>
          <w:szCs w:val="26"/>
        </w:rPr>
        <w:t>a partir dos componentes indígenas</w:t>
      </w:r>
      <w:r w:rsidR="00653F23" w:rsidRPr="00E57383">
        <w:rPr>
          <w:rFonts w:asciiTheme="minorHAnsi" w:hAnsiTheme="minorHAnsi" w:cstheme="minorHAnsi"/>
          <w:sz w:val="26"/>
          <w:szCs w:val="26"/>
        </w:rPr>
        <w:tab/>
      </w:r>
      <w:r w:rsidR="00CB6E75" w:rsidRPr="00E57383">
        <w:rPr>
          <w:rFonts w:asciiTheme="minorHAnsi" w:hAnsiTheme="minorHAnsi" w:cstheme="minorHAnsi"/>
          <w:sz w:val="26"/>
          <w:szCs w:val="26"/>
        </w:rPr>
        <w:t>alguns planos pode interagir com a comunidade indígena e até atendê-los e esses planos</w:t>
      </w:r>
      <w:r w:rsidR="00653F23" w:rsidRPr="00E57383">
        <w:rPr>
          <w:rFonts w:asciiTheme="minorHAnsi" w:hAnsiTheme="minorHAnsi" w:cstheme="minorHAnsi"/>
          <w:sz w:val="26"/>
          <w:szCs w:val="26"/>
        </w:rPr>
        <w:t xml:space="preserve"> </w:t>
      </w:r>
      <w:r w:rsidR="00CB6E75" w:rsidRPr="00E57383">
        <w:rPr>
          <w:rFonts w:asciiTheme="minorHAnsi" w:hAnsiTheme="minorHAnsi" w:cstheme="minorHAnsi"/>
          <w:sz w:val="26"/>
          <w:szCs w:val="26"/>
        </w:rPr>
        <w:t xml:space="preserve">são decididos pela </w:t>
      </w:r>
      <w:r w:rsidR="00A4227D" w:rsidRPr="00E57383">
        <w:rPr>
          <w:rFonts w:asciiTheme="minorHAnsi" w:hAnsiTheme="minorHAnsi" w:cstheme="minorHAnsi"/>
          <w:sz w:val="26"/>
          <w:szCs w:val="26"/>
        </w:rPr>
        <w:t xml:space="preserve">própria </w:t>
      </w:r>
      <w:r w:rsidR="00CB6E75" w:rsidRPr="00E57383">
        <w:rPr>
          <w:rFonts w:asciiTheme="minorHAnsi" w:hAnsiTheme="minorHAnsi" w:cstheme="minorHAnsi"/>
          <w:sz w:val="26"/>
          <w:szCs w:val="26"/>
        </w:rPr>
        <w:t>comunidade ind</w:t>
      </w:r>
      <w:r w:rsidR="00A4227D" w:rsidRPr="00E57383">
        <w:rPr>
          <w:rFonts w:asciiTheme="minorHAnsi" w:hAnsiTheme="minorHAnsi" w:cstheme="minorHAnsi"/>
          <w:sz w:val="26"/>
          <w:szCs w:val="26"/>
        </w:rPr>
        <w:t>ígena, foi nesse sentido que o Jerônimo queria explicar as fases seguintes</w:t>
      </w:r>
      <w:r w:rsidR="00CB6E75" w:rsidRPr="00E57383">
        <w:rPr>
          <w:rFonts w:asciiTheme="minorHAnsi" w:hAnsiTheme="minorHAnsi" w:cstheme="minorHAnsi"/>
          <w:sz w:val="26"/>
          <w:szCs w:val="26"/>
        </w:rPr>
        <w:t xml:space="preserve"> </w:t>
      </w:r>
      <w:r w:rsidR="00A4227D" w:rsidRPr="00E57383">
        <w:rPr>
          <w:rFonts w:asciiTheme="minorHAnsi" w:hAnsiTheme="minorHAnsi" w:cstheme="minorHAnsi"/>
          <w:sz w:val="26"/>
          <w:szCs w:val="26"/>
        </w:rPr>
        <w:t>Com a palavra o Sr. Marcos, representante da OPAN disse que louva a SEMA em  realizar consultas, embora seja lei, solicita ao Secretário do Consema que a resposta do Jerônimo fosse integralmente incorporada a Ata. Com a palavra a Sra. Fabrina, representante da OAB disse que nos relatórios técnicos da SEMA foram exigidos área de preservação permanente de</w:t>
      </w:r>
      <w:r w:rsidR="008C3613" w:rsidRPr="00E57383">
        <w:rPr>
          <w:rFonts w:asciiTheme="minorHAnsi" w:hAnsiTheme="minorHAnsi" w:cstheme="minorHAnsi"/>
          <w:sz w:val="26"/>
          <w:szCs w:val="26"/>
        </w:rPr>
        <w:t xml:space="preserve"> cem metros entorno do reservatório e parece que alguns documentos do empreendedor foram de trinta mentos, eu sei que existe a possibilidade da variação de trinta a cem metros, sendo que na explanação não ficou claro e gostaria de saber o tamanho da APP. Com a palavra o Sr. Gerônimo disse que no próprio texto estabelece a distância de cem metros. Com a palavra a Sra. Mariana do Instituto Centro de Vida requereu vista dos autos para ser deliberado em agosto. A Presidente concedeu</w:t>
      </w:r>
      <w:r w:rsidR="00200D42" w:rsidRPr="00E57383">
        <w:rPr>
          <w:rFonts w:asciiTheme="minorHAnsi" w:hAnsiTheme="minorHAnsi" w:cstheme="minorHAnsi"/>
          <w:sz w:val="26"/>
          <w:szCs w:val="26"/>
        </w:rPr>
        <w:t xml:space="preserve"> o pedido de vista</w:t>
      </w:r>
      <w:r w:rsidR="008C3613" w:rsidRPr="00E57383">
        <w:rPr>
          <w:rFonts w:asciiTheme="minorHAnsi" w:hAnsiTheme="minorHAnsi" w:cstheme="minorHAnsi"/>
          <w:sz w:val="26"/>
          <w:szCs w:val="26"/>
        </w:rPr>
        <w:t xml:space="preserve"> à representante do ICV. </w:t>
      </w:r>
      <w:r w:rsidR="0078263D" w:rsidRPr="00E57383">
        <w:rPr>
          <w:rFonts w:asciiTheme="minorHAnsi" w:hAnsiTheme="minorHAnsi" w:cstheme="minorHAnsi"/>
          <w:b/>
          <w:sz w:val="26"/>
          <w:szCs w:val="26"/>
        </w:rPr>
        <w:t xml:space="preserve">Item 3 </w:t>
      </w:r>
      <w:r w:rsidR="001513A6" w:rsidRPr="00E57383">
        <w:rPr>
          <w:rFonts w:asciiTheme="minorHAnsi" w:hAnsiTheme="minorHAnsi" w:cstheme="minorHAnsi"/>
          <w:b/>
          <w:sz w:val="26"/>
          <w:szCs w:val="26"/>
        </w:rPr>
        <w:t>–</w:t>
      </w:r>
      <w:r w:rsidR="0078263D" w:rsidRPr="00E57383">
        <w:rPr>
          <w:rFonts w:asciiTheme="minorHAnsi" w:hAnsiTheme="minorHAnsi" w:cstheme="minorHAnsi"/>
          <w:b/>
          <w:sz w:val="26"/>
          <w:szCs w:val="26"/>
        </w:rPr>
        <w:t xml:space="preserve"> </w:t>
      </w:r>
      <w:r w:rsidR="001513A6" w:rsidRPr="00E57383">
        <w:rPr>
          <w:rFonts w:asciiTheme="minorHAnsi" w:hAnsiTheme="minorHAnsi" w:cstheme="minorHAnsi"/>
          <w:b/>
          <w:sz w:val="26"/>
          <w:szCs w:val="26"/>
        </w:rPr>
        <w:t xml:space="preserve">Processo n. 243009/2018 – Agropecuária Folckink Ltda – Assunto – Dispensa de EIA/RIMA. </w:t>
      </w:r>
      <w:r w:rsidR="001513A6" w:rsidRPr="00E57383">
        <w:rPr>
          <w:rFonts w:asciiTheme="minorHAnsi" w:hAnsiTheme="minorHAnsi" w:cstheme="minorHAnsi"/>
          <w:sz w:val="26"/>
          <w:szCs w:val="26"/>
        </w:rPr>
        <w:t xml:space="preserve">Com a palavra o Sr. Gerônimo, Coordenador da SUIMIS/SEMA disse </w:t>
      </w:r>
      <w:r w:rsidR="00E003FA" w:rsidRPr="00E57383">
        <w:rPr>
          <w:rFonts w:asciiTheme="minorHAnsi" w:hAnsiTheme="minorHAnsi" w:cstheme="minorHAnsi"/>
          <w:sz w:val="26"/>
          <w:szCs w:val="26"/>
        </w:rPr>
        <w:t xml:space="preserve">que este processo é um empreendimento de obra de irrigação em uma área total de 5.391, 1102 hectares, que tem por finalidade operação de equipamentos para irrigação tipo pivô central. A área total a ser irrigada é de 346,59 hectares, totalizando 4 (quatro) pivôs situado na Fazenda Paraíso, com captação de vazão de 1328, 13 m³/s no Córrego Catingueiro, no </w:t>
      </w:r>
      <w:r w:rsidR="00E003FA" w:rsidRPr="00E57383">
        <w:rPr>
          <w:rFonts w:asciiTheme="minorHAnsi" w:hAnsiTheme="minorHAnsi" w:cstheme="minorHAnsi"/>
          <w:sz w:val="26"/>
          <w:szCs w:val="26"/>
        </w:rPr>
        <w:lastRenderedPageBreak/>
        <w:t xml:space="preserve">município de Sapezal-MT. O empreendimento está localizado próximo a TI Tirecatinga, numa área de 130575 hectares, etnia Nambikwara, com a população aproximada em 174 habitantes, no município de Sapezal-MT. Documentação pertinente apresentada: Plano de Controle Ambienta – PCA, </w:t>
      </w:r>
      <w:r w:rsidR="00565FC0" w:rsidRPr="00E57383">
        <w:rPr>
          <w:rFonts w:asciiTheme="minorHAnsi" w:hAnsiTheme="minorHAnsi" w:cstheme="minorHAnsi"/>
          <w:sz w:val="26"/>
          <w:szCs w:val="26"/>
        </w:rPr>
        <w:t>Carta imagem. Autorização provisória de funcionamento – APEF, Publicação da Portaria de Outorga e Ofício a FUNAI em 14 de agosto de 2018.</w:t>
      </w:r>
      <w:r w:rsidR="00104B32" w:rsidRPr="00E57383">
        <w:rPr>
          <w:rFonts w:asciiTheme="minorHAnsi" w:hAnsiTheme="minorHAnsi" w:cstheme="minorHAnsi"/>
          <w:sz w:val="26"/>
          <w:szCs w:val="26"/>
        </w:rPr>
        <w:t xml:space="preserve"> Impactos e medidas mitigadoras: pivôs já instalados, controle de processos erosivos, boa infiltração e relevo plano, programa de monitoramento de solo, programa de manutenção preventiva dos pivôs, solo com aptidão agrícola para culturas anuais, oferta de produtos agrícolas na entressafra e emprego e renda. A equipe técnica da SEMA através do Parecer n. 135938/CAPIA/SUIMIS/2020 que analisou o processo e avaliou o projeto de licenciamento recomenda a dispensa do EIA/RIMA em função de ser uma estrutura de pequeno porte, o por não impactar diretamente a Terra Indígena. </w:t>
      </w:r>
      <w:r w:rsidR="0027226C" w:rsidRPr="00E57383">
        <w:rPr>
          <w:rFonts w:asciiTheme="minorHAnsi" w:hAnsiTheme="minorHAnsi" w:cstheme="minorHAnsi"/>
          <w:sz w:val="26"/>
          <w:szCs w:val="26"/>
        </w:rPr>
        <w:t>Com a palavra o Sr. Fern</w:t>
      </w:r>
      <w:r w:rsidR="00DE0DCF" w:rsidRPr="00E57383">
        <w:rPr>
          <w:rFonts w:asciiTheme="minorHAnsi" w:hAnsiTheme="minorHAnsi" w:cstheme="minorHAnsi"/>
          <w:sz w:val="26"/>
          <w:szCs w:val="26"/>
        </w:rPr>
        <w:t xml:space="preserve">ando Henrique Leitão, representante </w:t>
      </w:r>
      <w:r w:rsidR="00D75C58" w:rsidRPr="00E57383">
        <w:rPr>
          <w:rFonts w:asciiTheme="minorHAnsi" w:hAnsiTheme="minorHAnsi" w:cstheme="minorHAnsi"/>
          <w:sz w:val="26"/>
          <w:szCs w:val="26"/>
        </w:rPr>
        <w:t>do empreendedor</w:t>
      </w:r>
      <w:r w:rsidR="0027226C" w:rsidRPr="00E57383">
        <w:rPr>
          <w:rFonts w:asciiTheme="minorHAnsi" w:hAnsiTheme="minorHAnsi" w:cstheme="minorHAnsi"/>
          <w:sz w:val="26"/>
          <w:szCs w:val="26"/>
        </w:rPr>
        <w:t xml:space="preserve"> disse que encaminhou aos conselheiros memoriais apresentando alguns pontos relacionados ao empreendimento, apenas esclarecendo que já temos</w:t>
      </w:r>
      <w:r w:rsidR="002C3C1F" w:rsidRPr="00E57383">
        <w:rPr>
          <w:rFonts w:asciiTheme="minorHAnsi" w:hAnsiTheme="minorHAnsi" w:cstheme="minorHAnsi"/>
          <w:sz w:val="26"/>
          <w:szCs w:val="26"/>
        </w:rPr>
        <w:t xml:space="preserve"> constantes </w:t>
      </w:r>
      <w:r w:rsidR="0027226C" w:rsidRPr="00E57383">
        <w:rPr>
          <w:rFonts w:asciiTheme="minorHAnsi" w:hAnsiTheme="minorHAnsi" w:cstheme="minorHAnsi"/>
          <w:sz w:val="26"/>
          <w:szCs w:val="26"/>
        </w:rPr>
        <w:t xml:space="preserve">no processo. O mais importante é frisar que se trata apenas dos pivôs, eu digo isso, em casos que </w:t>
      </w:r>
      <w:r w:rsidR="002C3C1F" w:rsidRPr="00E57383">
        <w:rPr>
          <w:rFonts w:asciiTheme="minorHAnsi" w:hAnsiTheme="minorHAnsi" w:cstheme="minorHAnsi"/>
          <w:sz w:val="26"/>
          <w:szCs w:val="26"/>
        </w:rPr>
        <w:t xml:space="preserve">já </w:t>
      </w:r>
      <w:r w:rsidR="0027226C" w:rsidRPr="00E57383">
        <w:rPr>
          <w:rFonts w:asciiTheme="minorHAnsi" w:hAnsiTheme="minorHAnsi" w:cstheme="minorHAnsi"/>
          <w:sz w:val="26"/>
          <w:szCs w:val="26"/>
        </w:rPr>
        <w:t>acompanhei em julgados no Consema</w:t>
      </w:r>
      <w:r w:rsidR="002C3C1F" w:rsidRPr="00E57383">
        <w:rPr>
          <w:rFonts w:asciiTheme="minorHAnsi" w:hAnsiTheme="minorHAnsi" w:cstheme="minorHAnsi"/>
          <w:sz w:val="26"/>
          <w:szCs w:val="26"/>
        </w:rPr>
        <w:t xml:space="preserve"> no Pleno muitas questões foram levantadas sobre a vazão</w:t>
      </w:r>
      <w:r w:rsidR="00D524A7" w:rsidRPr="00E57383">
        <w:rPr>
          <w:rFonts w:asciiTheme="minorHAnsi" w:hAnsiTheme="minorHAnsi" w:cstheme="minorHAnsi"/>
          <w:sz w:val="26"/>
          <w:szCs w:val="26"/>
        </w:rPr>
        <w:t>, da captação obviamente do rio</w:t>
      </w:r>
      <w:r w:rsidR="002C3C1F" w:rsidRPr="00E57383">
        <w:rPr>
          <w:rFonts w:asciiTheme="minorHAnsi" w:hAnsiTheme="minorHAnsi" w:cstheme="minorHAnsi"/>
          <w:sz w:val="26"/>
          <w:szCs w:val="26"/>
        </w:rPr>
        <w:t xml:space="preserve">. Queria frisar que todos esses pontos já foram analisados </w:t>
      </w:r>
      <w:r w:rsidR="00D524A7" w:rsidRPr="00E57383">
        <w:rPr>
          <w:rFonts w:asciiTheme="minorHAnsi" w:hAnsiTheme="minorHAnsi" w:cstheme="minorHAnsi"/>
          <w:sz w:val="26"/>
          <w:szCs w:val="26"/>
        </w:rPr>
        <w:t>na nossa Outorga, a proximidade da terra indígena não é uma área contígua, é uma área próxima que está na zona de amortecimento, não há nenhum impacto em relação as atividades dos indígenas, inclusive temos o atestado administrativo exarado pela própria FUNAI dando conta da ausência de problemas de relação direta. Essa área está há muito tempo antropizada com a reserva legal totalmente regularizada</w:t>
      </w:r>
      <w:r w:rsidR="00125360" w:rsidRPr="00E57383">
        <w:rPr>
          <w:rFonts w:asciiTheme="minorHAnsi" w:hAnsiTheme="minorHAnsi" w:cstheme="minorHAnsi"/>
          <w:sz w:val="26"/>
          <w:szCs w:val="26"/>
        </w:rPr>
        <w:t>,</w:t>
      </w:r>
      <w:r w:rsidR="00D524A7" w:rsidRPr="00E57383">
        <w:rPr>
          <w:rFonts w:asciiTheme="minorHAnsi" w:hAnsiTheme="minorHAnsi" w:cstheme="minorHAnsi"/>
          <w:sz w:val="26"/>
          <w:szCs w:val="26"/>
        </w:rPr>
        <w:t xml:space="preserve"> ela não tem área de preservação permanente degradada</w:t>
      </w:r>
      <w:r w:rsidR="00125360" w:rsidRPr="00E57383">
        <w:rPr>
          <w:rFonts w:asciiTheme="minorHAnsi" w:hAnsiTheme="minorHAnsi" w:cstheme="minorHAnsi"/>
          <w:sz w:val="26"/>
          <w:szCs w:val="26"/>
        </w:rPr>
        <w:t>,</w:t>
      </w:r>
      <w:r w:rsidR="00D524A7" w:rsidRPr="00E57383">
        <w:rPr>
          <w:rFonts w:asciiTheme="minorHAnsi" w:hAnsiTheme="minorHAnsi" w:cstheme="minorHAnsi"/>
          <w:sz w:val="26"/>
          <w:szCs w:val="26"/>
        </w:rPr>
        <w:t xml:space="preserve"> </w:t>
      </w:r>
      <w:r w:rsidR="00125360" w:rsidRPr="00E57383">
        <w:rPr>
          <w:rFonts w:asciiTheme="minorHAnsi" w:hAnsiTheme="minorHAnsi" w:cstheme="minorHAnsi"/>
          <w:sz w:val="26"/>
          <w:szCs w:val="26"/>
        </w:rPr>
        <w:t>é uma área que está em pleno licenciamento e seria único exclusivamente regularizar uma situação de fato para que a água captada a forma de aspersão e dispersão dela no curso da propriedade de 5.400 hectares, e nós vamos com esses pivôs regularizar irrigação</w:t>
      </w:r>
      <w:r w:rsidR="00D1172C" w:rsidRPr="00E57383">
        <w:rPr>
          <w:rFonts w:asciiTheme="minorHAnsi" w:hAnsiTheme="minorHAnsi" w:cstheme="minorHAnsi"/>
          <w:sz w:val="26"/>
          <w:szCs w:val="26"/>
        </w:rPr>
        <w:t>34</w:t>
      </w:r>
      <w:r w:rsidR="00125360" w:rsidRPr="00E57383">
        <w:rPr>
          <w:rFonts w:asciiTheme="minorHAnsi" w:hAnsiTheme="minorHAnsi" w:cstheme="minorHAnsi"/>
          <w:sz w:val="26"/>
          <w:szCs w:val="26"/>
        </w:rPr>
        <w:t>0 (trezentos</w:t>
      </w:r>
      <w:r w:rsidR="00D1172C" w:rsidRPr="00E57383">
        <w:rPr>
          <w:rFonts w:asciiTheme="minorHAnsi" w:hAnsiTheme="minorHAnsi" w:cstheme="minorHAnsi"/>
          <w:sz w:val="26"/>
          <w:szCs w:val="26"/>
        </w:rPr>
        <w:t xml:space="preserve"> e quarenta</w:t>
      </w:r>
      <w:r w:rsidR="00125360" w:rsidRPr="00E57383">
        <w:rPr>
          <w:rFonts w:asciiTheme="minorHAnsi" w:hAnsiTheme="minorHAnsi" w:cstheme="minorHAnsi"/>
          <w:sz w:val="26"/>
          <w:szCs w:val="26"/>
        </w:rPr>
        <w:t>) hectares, apenas seis por cento da propriedade. Em raz</w:t>
      </w:r>
      <w:r w:rsidR="00D1172C" w:rsidRPr="00E57383">
        <w:rPr>
          <w:rFonts w:asciiTheme="minorHAnsi" w:hAnsiTheme="minorHAnsi" w:cstheme="minorHAnsi"/>
          <w:sz w:val="26"/>
          <w:szCs w:val="26"/>
        </w:rPr>
        <w:t>ão da</w:t>
      </w:r>
      <w:r w:rsidR="00125360" w:rsidRPr="00E57383">
        <w:rPr>
          <w:rFonts w:asciiTheme="minorHAnsi" w:hAnsiTheme="minorHAnsi" w:cstheme="minorHAnsi"/>
          <w:sz w:val="26"/>
          <w:szCs w:val="26"/>
        </w:rPr>
        <w:t xml:space="preserve"> simplicidade do caso</w:t>
      </w:r>
      <w:r w:rsidR="00D1172C" w:rsidRPr="00E57383">
        <w:rPr>
          <w:rFonts w:asciiTheme="minorHAnsi" w:hAnsiTheme="minorHAnsi" w:cstheme="minorHAnsi"/>
          <w:sz w:val="26"/>
          <w:szCs w:val="26"/>
        </w:rPr>
        <w:t xml:space="preserve">, por ser uma área antropizada, não vai aumentar o impacto da captação que já foi analisado na outorga, em virtude dessa situação reiteramos o pedido da dispensa do EIA/RIMA. Com a palavra o Sr. Herman, representante do Instituto Caracol, solicitou uma questão de ordem nos termos do Regimento Interno. Solicitou a retirada ou suspensão dos processos da reunião extraordinária de agora motivada no artigo 11, inciso VII, artigo 36, parágrafo 3º, artigo 40, parágrafo 2º e seus incisos e artigo 42 sobre a questão da Ordem do Dia. Com a palavra a Sra. Mauren, Presidente do Consema disse que toda reunião está </w:t>
      </w:r>
      <w:r w:rsidR="0088082C" w:rsidRPr="00E57383">
        <w:rPr>
          <w:rFonts w:asciiTheme="minorHAnsi" w:hAnsiTheme="minorHAnsi" w:cstheme="minorHAnsi"/>
          <w:sz w:val="26"/>
          <w:szCs w:val="26"/>
        </w:rPr>
        <w:t xml:space="preserve">sendo </w:t>
      </w:r>
      <w:r w:rsidR="00D1172C" w:rsidRPr="00E57383">
        <w:rPr>
          <w:rFonts w:asciiTheme="minorHAnsi" w:hAnsiTheme="minorHAnsi" w:cstheme="minorHAnsi"/>
          <w:sz w:val="26"/>
          <w:szCs w:val="26"/>
        </w:rPr>
        <w:t>gravada no áudio e no v</w:t>
      </w:r>
      <w:r w:rsidR="0080045D" w:rsidRPr="00E57383">
        <w:rPr>
          <w:rFonts w:asciiTheme="minorHAnsi" w:hAnsiTheme="minorHAnsi" w:cstheme="minorHAnsi"/>
          <w:sz w:val="26"/>
          <w:szCs w:val="26"/>
        </w:rPr>
        <w:t>ídeo e fica</w:t>
      </w:r>
      <w:r w:rsidR="000B2238">
        <w:rPr>
          <w:rFonts w:asciiTheme="minorHAnsi" w:hAnsiTheme="minorHAnsi" w:cstheme="minorHAnsi"/>
          <w:sz w:val="26"/>
          <w:szCs w:val="26"/>
        </w:rPr>
        <w:t>m</w:t>
      </w:r>
      <w:r w:rsidR="0080045D" w:rsidRPr="00E57383">
        <w:rPr>
          <w:rFonts w:asciiTheme="minorHAnsi" w:hAnsiTheme="minorHAnsi" w:cstheme="minorHAnsi"/>
          <w:sz w:val="26"/>
          <w:szCs w:val="26"/>
        </w:rPr>
        <w:t xml:space="preserve"> registra</w:t>
      </w:r>
      <w:r w:rsidR="000B2238">
        <w:rPr>
          <w:rFonts w:asciiTheme="minorHAnsi" w:hAnsiTheme="minorHAnsi" w:cstheme="minorHAnsi"/>
          <w:sz w:val="26"/>
          <w:szCs w:val="26"/>
        </w:rPr>
        <w:t>dos</w:t>
      </w:r>
      <w:r w:rsidR="0080045D" w:rsidRPr="00E57383">
        <w:rPr>
          <w:rFonts w:asciiTheme="minorHAnsi" w:hAnsiTheme="minorHAnsi" w:cstheme="minorHAnsi"/>
          <w:sz w:val="26"/>
          <w:szCs w:val="26"/>
        </w:rPr>
        <w:t xml:space="preserve">. </w:t>
      </w:r>
      <w:r w:rsidR="0088082C" w:rsidRPr="00E57383">
        <w:rPr>
          <w:rFonts w:asciiTheme="minorHAnsi" w:hAnsiTheme="minorHAnsi" w:cstheme="minorHAnsi"/>
          <w:sz w:val="26"/>
          <w:szCs w:val="26"/>
        </w:rPr>
        <w:t>Informamos q</w:t>
      </w:r>
      <w:r w:rsidR="0080045D" w:rsidRPr="00E57383">
        <w:rPr>
          <w:rFonts w:asciiTheme="minorHAnsi" w:hAnsiTheme="minorHAnsi" w:cstheme="minorHAnsi"/>
          <w:sz w:val="26"/>
          <w:szCs w:val="26"/>
        </w:rPr>
        <w:t xml:space="preserve">ue foi aprovado pelo </w:t>
      </w:r>
      <w:r w:rsidR="0088082C" w:rsidRPr="00E57383">
        <w:rPr>
          <w:rFonts w:asciiTheme="minorHAnsi" w:hAnsiTheme="minorHAnsi" w:cstheme="minorHAnsi"/>
          <w:sz w:val="26"/>
          <w:szCs w:val="26"/>
        </w:rPr>
        <w:t>Conselho Pleno na reunião anterior, e também pelo fato da Secretaria ter vários processos com pendências de julgamento já motivou outras reuniões extraordinárias</w:t>
      </w:r>
      <w:r w:rsidR="0080045D" w:rsidRPr="00E57383">
        <w:rPr>
          <w:rFonts w:asciiTheme="minorHAnsi" w:hAnsiTheme="minorHAnsi" w:cstheme="minorHAnsi"/>
          <w:sz w:val="26"/>
          <w:szCs w:val="26"/>
        </w:rPr>
        <w:t>, inclusive para que o Pleno tenha possibilidade de uma discussão mais ampla e que n</w:t>
      </w:r>
      <w:r w:rsidR="007C71AC" w:rsidRPr="00E57383">
        <w:rPr>
          <w:rFonts w:asciiTheme="minorHAnsi" w:hAnsiTheme="minorHAnsi" w:cstheme="minorHAnsi"/>
          <w:sz w:val="26"/>
          <w:szCs w:val="26"/>
        </w:rPr>
        <w:t xml:space="preserve">ão fique uma </w:t>
      </w:r>
      <w:r w:rsidR="0080045D" w:rsidRPr="00E57383">
        <w:rPr>
          <w:rFonts w:asciiTheme="minorHAnsi" w:hAnsiTheme="minorHAnsi" w:cstheme="minorHAnsi"/>
          <w:sz w:val="26"/>
          <w:szCs w:val="26"/>
        </w:rPr>
        <w:t>quantidade enorme de processos</w:t>
      </w:r>
      <w:r w:rsidR="007C71AC" w:rsidRPr="00E57383">
        <w:rPr>
          <w:rFonts w:asciiTheme="minorHAnsi" w:hAnsiTheme="minorHAnsi" w:cstheme="minorHAnsi"/>
          <w:sz w:val="26"/>
          <w:szCs w:val="26"/>
        </w:rPr>
        <w:t>, como também</w:t>
      </w:r>
      <w:r w:rsidR="0011580D" w:rsidRPr="00E57383">
        <w:rPr>
          <w:rFonts w:asciiTheme="minorHAnsi" w:hAnsiTheme="minorHAnsi" w:cstheme="minorHAnsi"/>
          <w:sz w:val="26"/>
          <w:szCs w:val="26"/>
        </w:rPr>
        <w:t xml:space="preserve"> já</w:t>
      </w:r>
      <w:r w:rsidR="007C71AC" w:rsidRPr="00E57383">
        <w:rPr>
          <w:rFonts w:asciiTheme="minorHAnsi" w:hAnsiTheme="minorHAnsi" w:cstheme="minorHAnsi"/>
          <w:sz w:val="26"/>
          <w:szCs w:val="26"/>
        </w:rPr>
        <w:t xml:space="preserve"> aconteceu em </w:t>
      </w:r>
      <w:r w:rsidR="0011580D" w:rsidRPr="00E57383">
        <w:rPr>
          <w:rFonts w:asciiTheme="minorHAnsi" w:hAnsiTheme="minorHAnsi" w:cstheme="minorHAnsi"/>
          <w:sz w:val="26"/>
          <w:szCs w:val="26"/>
        </w:rPr>
        <w:t>outras reuniões de processos terem</w:t>
      </w:r>
      <w:r w:rsidR="007C71AC" w:rsidRPr="00E57383">
        <w:rPr>
          <w:rFonts w:asciiTheme="minorHAnsi" w:hAnsiTheme="minorHAnsi" w:cstheme="minorHAnsi"/>
          <w:sz w:val="26"/>
          <w:szCs w:val="26"/>
        </w:rPr>
        <w:t xml:space="preserve"> passados para próxima </w:t>
      </w:r>
      <w:r w:rsidR="0080045D" w:rsidRPr="00E57383">
        <w:rPr>
          <w:rFonts w:asciiTheme="minorHAnsi" w:hAnsiTheme="minorHAnsi" w:cstheme="minorHAnsi"/>
          <w:sz w:val="26"/>
          <w:szCs w:val="26"/>
        </w:rPr>
        <w:t xml:space="preserve">reunião por não ter tempo hábil </w:t>
      </w:r>
      <w:r w:rsidR="0011580D" w:rsidRPr="00E57383">
        <w:rPr>
          <w:rFonts w:asciiTheme="minorHAnsi" w:hAnsiTheme="minorHAnsi" w:cstheme="minorHAnsi"/>
          <w:sz w:val="26"/>
          <w:szCs w:val="26"/>
        </w:rPr>
        <w:t xml:space="preserve">de discuti-los de forma ampla. Retorno a resposta, registra a sua manifestação e mantenho a reunião extraordinária aprovada por </w:t>
      </w:r>
      <w:r w:rsidR="0011580D" w:rsidRPr="00E57383">
        <w:rPr>
          <w:rFonts w:asciiTheme="minorHAnsi" w:hAnsiTheme="minorHAnsi" w:cstheme="minorHAnsi"/>
          <w:sz w:val="26"/>
          <w:szCs w:val="26"/>
        </w:rPr>
        <w:lastRenderedPageBreak/>
        <w:t>este próprio Consel</w:t>
      </w:r>
      <w:r w:rsidR="00FE3094" w:rsidRPr="00E57383">
        <w:rPr>
          <w:rFonts w:asciiTheme="minorHAnsi" w:hAnsiTheme="minorHAnsi" w:cstheme="minorHAnsi"/>
          <w:sz w:val="26"/>
          <w:szCs w:val="26"/>
        </w:rPr>
        <w:t xml:space="preserve">ho, inclusive que com a indicação </w:t>
      </w:r>
      <w:r w:rsidR="00025639" w:rsidRPr="00E57383">
        <w:rPr>
          <w:rFonts w:asciiTheme="minorHAnsi" w:hAnsiTheme="minorHAnsi" w:cstheme="minorHAnsi"/>
          <w:sz w:val="26"/>
          <w:szCs w:val="26"/>
        </w:rPr>
        <w:t xml:space="preserve">que </w:t>
      </w:r>
      <w:r w:rsidR="00FE3094" w:rsidRPr="00E57383">
        <w:rPr>
          <w:rFonts w:asciiTheme="minorHAnsi" w:hAnsiTheme="minorHAnsi" w:cstheme="minorHAnsi"/>
          <w:sz w:val="26"/>
          <w:szCs w:val="26"/>
        </w:rPr>
        <w:t>seria</w:t>
      </w:r>
      <w:r w:rsidR="00025639" w:rsidRPr="00E57383">
        <w:rPr>
          <w:rFonts w:asciiTheme="minorHAnsi" w:hAnsiTheme="minorHAnsi" w:cstheme="minorHAnsi"/>
          <w:sz w:val="26"/>
          <w:szCs w:val="26"/>
        </w:rPr>
        <w:t>m</w:t>
      </w:r>
      <w:r w:rsidR="00FE3094" w:rsidRPr="00E57383">
        <w:rPr>
          <w:rFonts w:asciiTheme="minorHAnsi" w:hAnsiTheme="minorHAnsi" w:cstheme="minorHAnsi"/>
          <w:sz w:val="26"/>
          <w:szCs w:val="26"/>
        </w:rPr>
        <w:t xml:space="preserve"> </w:t>
      </w:r>
      <w:r w:rsidR="00025639" w:rsidRPr="00E57383">
        <w:rPr>
          <w:rFonts w:asciiTheme="minorHAnsi" w:hAnsiTheme="minorHAnsi" w:cstheme="minorHAnsi"/>
          <w:sz w:val="26"/>
          <w:szCs w:val="26"/>
        </w:rPr>
        <w:t>incluídos</w:t>
      </w:r>
      <w:r w:rsidR="0011580D" w:rsidRPr="00E57383">
        <w:rPr>
          <w:rFonts w:asciiTheme="minorHAnsi" w:hAnsiTheme="minorHAnsi" w:cstheme="minorHAnsi"/>
          <w:sz w:val="26"/>
          <w:szCs w:val="26"/>
        </w:rPr>
        <w:t xml:space="preserve"> mais</w:t>
      </w:r>
      <w:r w:rsidR="00FE3094" w:rsidRPr="00E57383">
        <w:rPr>
          <w:rFonts w:asciiTheme="minorHAnsi" w:hAnsiTheme="minorHAnsi" w:cstheme="minorHAnsi"/>
          <w:sz w:val="26"/>
          <w:szCs w:val="26"/>
        </w:rPr>
        <w:t xml:space="preserve"> alguns</w:t>
      </w:r>
      <w:r w:rsidR="0011580D" w:rsidRPr="00E57383">
        <w:rPr>
          <w:rFonts w:asciiTheme="minorHAnsi" w:hAnsiTheme="minorHAnsi" w:cstheme="minorHAnsi"/>
          <w:sz w:val="26"/>
          <w:szCs w:val="26"/>
        </w:rPr>
        <w:t xml:space="preserve"> processos. Com a palavra o Sr. Herman, Instituto Caracol disse</w:t>
      </w:r>
      <w:r w:rsidR="006E4846" w:rsidRPr="00E57383">
        <w:rPr>
          <w:rFonts w:asciiTheme="minorHAnsi" w:hAnsiTheme="minorHAnsi" w:cstheme="minorHAnsi"/>
          <w:sz w:val="26"/>
          <w:szCs w:val="26"/>
        </w:rPr>
        <w:t xml:space="preserve"> o </w:t>
      </w:r>
      <w:r w:rsidR="000B2238" w:rsidRPr="00E57383">
        <w:rPr>
          <w:rFonts w:asciiTheme="minorHAnsi" w:hAnsiTheme="minorHAnsi" w:cstheme="minorHAnsi"/>
          <w:sz w:val="26"/>
          <w:szCs w:val="26"/>
        </w:rPr>
        <w:t>fato que</w:t>
      </w:r>
      <w:r w:rsidR="006E4846" w:rsidRPr="00E57383">
        <w:rPr>
          <w:rFonts w:asciiTheme="minorHAnsi" w:hAnsiTheme="minorHAnsi" w:cstheme="minorHAnsi"/>
          <w:sz w:val="26"/>
          <w:szCs w:val="26"/>
        </w:rPr>
        <w:t xml:space="preserve"> a</w:t>
      </w:r>
      <w:r w:rsidR="0011580D" w:rsidRPr="00E57383">
        <w:rPr>
          <w:rFonts w:asciiTheme="minorHAnsi" w:hAnsiTheme="minorHAnsi" w:cstheme="minorHAnsi"/>
          <w:sz w:val="26"/>
          <w:szCs w:val="26"/>
        </w:rPr>
        <w:t xml:space="preserve"> discussão já tinha encerrado e a </w:t>
      </w:r>
      <w:r w:rsidR="00FE3094" w:rsidRPr="00E57383">
        <w:rPr>
          <w:rFonts w:asciiTheme="minorHAnsi" w:hAnsiTheme="minorHAnsi" w:cstheme="minorHAnsi"/>
          <w:sz w:val="26"/>
          <w:szCs w:val="26"/>
        </w:rPr>
        <w:t xml:space="preserve">votação sobre a motivação da reunião extraordinária já tinha encerrado, a </w:t>
      </w:r>
      <w:r w:rsidR="0011580D" w:rsidRPr="00E57383">
        <w:rPr>
          <w:rFonts w:asciiTheme="minorHAnsi" w:hAnsiTheme="minorHAnsi" w:cstheme="minorHAnsi"/>
          <w:sz w:val="26"/>
          <w:szCs w:val="26"/>
        </w:rPr>
        <w:t>inclus</w:t>
      </w:r>
      <w:r w:rsidR="00FE3094" w:rsidRPr="00E57383">
        <w:rPr>
          <w:rFonts w:asciiTheme="minorHAnsi" w:hAnsiTheme="minorHAnsi" w:cstheme="minorHAnsi"/>
          <w:sz w:val="26"/>
          <w:szCs w:val="26"/>
        </w:rPr>
        <w:t>ão dos pontos</w:t>
      </w:r>
      <w:r w:rsidR="0011580D" w:rsidRPr="00E57383">
        <w:rPr>
          <w:rFonts w:asciiTheme="minorHAnsi" w:hAnsiTheme="minorHAnsi" w:cstheme="minorHAnsi"/>
          <w:sz w:val="26"/>
          <w:szCs w:val="26"/>
        </w:rPr>
        <w:t xml:space="preserve"> da pauta veio a posteriori</w:t>
      </w:r>
      <w:r w:rsidR="00FE3094" w:rsidRPr="00E57383">
        <w:rPr>
          <w:rFonts w:asciiTheme="minorHAnsi" w:hAnsiTheme="minorHAnsi" w:cstheme="minorHAnsi"/>
          <w:sz w:val="26"/>
          <w:szCs w:val="26"/>
        </w:rPr>
        <w:t>, por isto citamos esses artigos para sustentar a minha arguição,</w:t>
      </w:r>
      <w:r w:rsidR="006E4846" w:rsidRPr="00E57383">
        <w:rPr>
          <w:rFonts w:asciiTheme="minorHAnsi" w:hAnsiTheme="minorHAnsi" w:cstheme="minorHAnsi"/>
          <w:sz w:val="26"/>
          <w:szCs w:val="26"/>
        </w:rPr>
        <w:t xml:space="preserve"> mas</w:t>
      </w:r>
      <w:r w:rsidR="00FE3094" w:rsidRPr="00E57383">
        <w:rPr>
          <w:rFonts w:asciiTheme="minorHAnsi" w:hAnsiTheme="minorHAnsi" w:cstheme="minorHAnsi"/>
          <w:sz w:val="26"/>
          <w:szCs w:val="26"/>
        </w:rPr>
        <w:t xml:space="preserve"> se a Presidência não concorda</w:t>
      </w:r>
      <w:r w:rsidR="006E4846" w:rsidRPr="00E57383">
        <w:rPr>
          <w:rFonts w:asciiTheme="minorHAnsi" w:hAnsiTheme="minorHAnsi" w:cstheme="minorHAnsi"/>
          <w:sz w:val="26"/>
          <w:szCs w:val="26"/>
        </w:rPr>
        <w:t>, então</w:t>
      </w:r>
      <w:r w:rsidR="00FE3094" w:rsidRPr="00E57383">
        <w:rPr>
          <w:rFonts w:asciiTheme="minorHAnsi" w:hAnsiTheme="minorHAnsi" w:cstheme="minorHAnsi"/>
          <w:sz w:val="26"/>
          <w:szCs w:val="26"/>
        </w:rPr>
        <w:t xml:space="preserve"> só posso deixar registrado </w:t>
      </w:r>
      <w:r w:rsidR="006E4846" w:rsidRPr="00E57383">
        <w:rPr>
          <w:rFonts w:asciiTheme="minorHAnsi" w:hAnsiTheme="minorHAnsi" w:cstheme="minorHAnsi"/>
          <w:sz w:val="26"/>
          <w:szCs w:val="26"/>
        </w:rPr>
        <w:t>aqui a nossa</w:t>
      </w:r>
      <w:r w:rsidR="00FE3094" w:rsidRPr="00E57383">
        <w:rPr>
          <w:rFonts w:asciiTheme="minorHAnsi" w:hAnsiTheme="minorHAnsi" w:cstheme="minorHAnsi"/>
          <w:sz w:val="26"/>
          <w:szCs w:val="26"/>
        </w:rPr>
        <w:t xml:space="preserve"> discordância. </w:t>
      </w:r>
      <w:r w:rsidR="00025639" w:rsidRPr="00E57383">
        <w:rPr>
          <w:rFonts w:asciiTheme="minorHAnsi" w:hAnsiTheme="minorHAnsi" w:cstheme="minorHAnsi"/>
          <w:sz w:val="26"/>
          <w:szCs w:val="26"/>
        </w:rPr>
        <w:t xml:space="preserve">Com a palavra a Sra. Mauren, Presidente do Consema disse </w:t>
      </w:r>
      <w:r w:rsidR="006E4846" w:rsidRPr="00E57383">
        <w:rPr>
          <w:rFonts w:asciiTheme="minorHAnsi" w:hAnsiTheme="minorHAnsi" w:cstheme="minorHAnsi"/>
          <w:sz w:val="26"/>
          <w:szCs w:val="26"/>
        </w:rPr>
        <w:t xml:space="preserve">que registra a sua discordância, mas também registro a posição de todos que ninguém se opôs na própria reunião a respeito da temática. Quando falamos em urgência, fala inclusive </w:t>
      </w:r>
      <w:r w:rsidR="0039341C" w:rsidRPr="00E57383">
        <w:rPr>
          <w:rFonts w:asciiTheme="minorHAnsi" w:hAnsiTheme="minorHAnsi" w:cstheme="minorHAnsi"/>
          <w:sz w:val="26"/>
          <w:szCs w:val="26"/>
        </w:rPr>
        <w:t xml:space="preserve">de </w:t>
      </w:r>
      <w:r w:rsidR="006E4846" w:rsidRPr="00E57383">
        <w:rPr>
          <w:rFonts w:asciiTheme="minorHAnsi" w:hAnsiTheme="minorHAnsi" w:cstheme="minorHAnsi"/>
          <w:sz w:val="26"/>
          <w:szCs w:val="26"/>
        </w:rPr>
        <w:t xml:space="preserve">que o Pleno em determinadas situações é soberano é exatamente por isso. Porque em várias situações não tratamos </w:t>
      </w:r>
      <w:r w:rsidR="0039341C" w:rsidRPr="00E57383">
        <w:rPr>
          <w:rFonts w:asciiTheme="minorHAnsi" w:hAnsiTheme="minorHAnsi" w:cstheme="minorHAnsi"/>
          <w:sz w:val="26"/>
          <w:szCs w:val="26"/>
        </w:rPr>
        <w:t xml:space="preserve">o regimento de forma tão rígida, assim é o Direito Administrativo. Nós abrimos várias concessões, senão eu teria que cortar a palavra toda vez que passa três minutos, toda vez que um conselheiro quer se manifestar teríamos que aplicar o rigor do Regimento Interno, não é essa a função. A nossa função é fazer com que esse Conselho </w:t>
      </w:r>
      <w:r w:rsidR="004C4BCC" w:rsidRPr="00E57383">
        <w:rPr>
          <w:rFonts w:asciiTheme="minorHAnsi" w:hAnsiTheme="minorHAnsi" w:cstheme="minorHAnsi"/>
          <w:sz w:val="26"/>
          <w:szCs w:val="26"/>
        </w:rPr>
        <w:t xml:space="preserve">funcione </w:t>
      </w:r>
      <w:r w:rsidR="0039341C" w:rsidRPr="00E57383">
        <w:rPr>
          <w:rFonts w:asciiTheme="minorHAnsi" w:hAnsiTheme="minorHAnsi" w:cstheme="minorHAnsi"/>
          <w:sz w:val="26"/>
          <w:szCs w:val="26"/>
        </w:rPr>
        <w:t xml:space="preserve">dentro de uma normalidade garantindo que todos participem </w:t>
      </w:r>
      <w:r w:rsidR="004C4BCC" w:rsidRPr="00E57383">
        <w:rPr>
          <w:rFonts w:asciiTheme="minorHAnsi" w:hAnsiTheme="minorHAnsi" w:cstheme="minorHAnsi"/>
          <w:sz w:val="26"/>
          <w:szCs w:val="26"/>
        </w:rPr>
        <w:t xml:space="preserve">e da melhor forma, inclusive para garantir que vocês possam discutir os processos plenamente que nós pensamos </w:t>
      </w:r>
      <w:r w:rsidR="005E4053" w:rsidRPr="00E57383">
        <w:rPr>
          <w:rFonts w:asciiTheme="minorHAnsi" w:hAnsiTheme="minorHAnsi" w:cstheme="minorHAnsi"/>
          <w:sz w:val="26"/>
          <w:szCs w:val="26"/>
        </w:rPr>
        <w:t xml:space="preserve">em </w:t>
      </w:r>
      <w:r w:rsidR="004C4BCC" w:rsidRPr="00E57383">
        <w:rPr>
          <w:rFonts w:asciiTheme="minorHAnsi" w:hAnsiTheme="minorHAnsi" w:cstheme="minorHAnsi"/>
          <w:sz w:val="26"/>
          <w:szCs w:val="26"/>
        </w:rPr>
        <w:t xml:space="preserve">trazer para esta pauta para não sobrecarregar a próxima que será bastante extensa. Nós fazemos concessões </w:t>
      </w:r>
      <w:r w:rsidR="005E4053" w:rsidRPr="00E57383">
        <w:rPr>
          <w:rFonts w:asciiTheme="minorHAnsi" w:hAnsiTheme="minorHAnsi" w:cstheme="minorHAnsi"/>
          <w:sz w:val="26"/>
          <w:szCs w:val="26"/>
        </w:rPr>
        <w:t>exatamente para manter a harmonia dentro deste Conselho e eu reitero que ninguém se opôs a sugestão após ela ter sido feita com aprovação do próprio Conselho. Com a palavra a Sra. Fabrina, representante da OAB perguntou em relação alteração de classificação que apareceu no processo que a área era anteriormente foi requerida 886,00 hectares e depois reduziu para 346,00 hectares para não entrar na classificação do EIA/RIMA</w:t>
      </w:r>
      <w:r w:rsidR="00BE2B93" w:rsidRPr="00E57383">
        <w:rPr>
          <w:rFonts w:asciiTheme="minorHAnsi" w:hAnsiTheme="minorHAnsi" w:cstheme="minorHAnsi"/>
          <w:sz w:val="26"/>
          <w:szCs w:val="26"/>
        </w:rPr>
        <w:t xml:space="preserve"> pela exig</w:t>
      </w:r>
      <w:r w:rsidR="0037401E" w:rsidRPr="00E57383">
        <w:rPr>
          <w:rFonts w:asciiTheme="minorHAnsi" w:hAnsiTheme="minorHAnsi" w:cstheme="minorHAnsi"/>
          <w:sz w:val="26"/>
          <w:szCs w:val="26"/>
        </w:rPr>
        <w:t xml:space="preserve">ência da Resolução CONAMA, </w:t>
      </w:r>
      <w:r w:rsidR="00BE2B93" w:rsidRPr="00E57383">
        <w:rPr>
          <w:rFonts w:asciiTheme="minorHAnsi" w:hAnsiTheme="minorHAnsi" w:cstheme="minorHAnsi"/>
          <w:sz w:val="26"/>
          <w:szCs w:val="26"/>
        </w:rPr>
        <w:t xml:space="preserve"> </w:t>
      </w:r>
      <w:r w:rsidR="00DE0DCF" w:rsidRPr="00E57383">
        <w:rPr>
          <w:rFonts w:asciiTheme="minorHAnsi" w:hAnsiTheme="minorHAnsi" w:cstheme="minorHAnsi"/>
          <w:sz w:val="26"/>
          <w:szCs w:val="26"/>
        </w:rPr>
        <w:t xml:space="preserve">Com a palavra o Sr. Fernando Henrique, representante do empreendedor disse </w:t>
      </w:r>
      <w:r w:rsidR="00C63F78" w:rsidRPr="00E57383">
        <w:rPr>
          <w:rFonts w:asciiTheme="minorHAnsi" w:hAnsiTheme="minorHAnsi" w:cstheme="minorHAnsi"/>
          <w:sz w:val="26"/>
          <w:szCs w:val="26"/>
        </w:rPr>
        <w:t xml:space="preserve">que a </w:t>
      </w:r>
      <w:r w:rsidR="0037401E" w:rsidRPr="00E57383">
        <w:rPr>
          <w:rFonts w:asciiTheme="minorHAnsi" w:hAnsiTheme="minorHAnsi" w:cstheme="minorHAnsi"/>
          <w:sz w:val="26"/>
          <w:szCs w:val="26"/>
        </w:rPr>
        <w:t>intenção do empreendedor era de instalar nove pivôs na propriedade, no entanto nós decidi</w:t>
      </w:r>
      <w:r w:rsidR="00450C59" w:rsidRPr="00E57383">
        <w:rPr>
          <w:rFonts w:asciiTheme="minorHAnsi" w:hAnsiTheme="minorHAnsi" w:cstheme="minorHAnsi"/>
          <w:sz w:val="26"/>
          <w:szCs w:val="26"/>
        </w:rPr>
        <w:t xml:space="preserve">mos focar apenas nos pivôs existentes e </w:t>
      </w:r>
      <w:r w:rsidR="00F114CC" w:rsidRPr="00E57383">
        <w:rPr>
          <w:rFonts w:asciiTheme="minorHAnsi" w:hAnsiTheme="minorHAnsi" w:cstheme="minorHAnsi"/>
          <w:sz w:val="26"/>
          <w:szCs w:val="26"/>
        </w:rPr>
        <w:t>n</w:t>
      </w:r>
      <w:r w:rsidR="00450C59" w:rsidRPr="00E57383">
        <w:rPr>
          <w:rFonts w:asciiTheme="minorHAnsi" w:hAnsiTheme="minorHAnsi" w:cstheme="minorHAnsi"/>
          <w:sz w:val="26"/>
          <w:szCs w:val="26"/>
        </w:rPr>
        <w:t xml:space="preserve">os pivôs que precisa regularizar e não é uma intenção da empresa que nós venhamos a pleitear novos pivôs, isto é uma questão administrativa, questão de custo da empresa. A Agropecuária Fockink é produtora de pivôs de irrigação, </w:t>
      </w:r>
      <w:r w:rsidR="00124510" w:rsidRPr="00E57383">
        <w:rPr>
          <w:rFonts w:asciiTheme="minorHAnsi" w:hAnsiTheme="minorHAnsi" w:cstheme="minorHAnsi"/>
          <w:sz w:val="26"/>
          <w:szCs w:val="26"/>
        </w:rPr>
        <w:t xml:space="preserve">nós </w:t>
      </w:r>
      <w:r w:rsidR="00450C59" w:rsidRPr="00E57383">
        <w:rPr>
          <w:rFonts w:asciiTheme="minorHAnsi" w:hAnsiTheme="minorHAnsi" w:cstheme="minorHAnsi"/>
          <w:sz w:val="26"/>
          <w:szCs w:val="26"/>
        </w:rPr>
        <w:t xml:space="preserve">temos </w:t>
      </w:r>
      <w:r w:rsidR="00124510" w:rsidRPr="00E57383">
        <w:rPr>
          <w:rFonts w:asciiTheme="minorHAnsi" w:hAnsiTheme="minorHAnsi" w:cstheme="minorHAnsi"/>
          <w:sz w:val="26"/>
          <w:szCs w:val="26"/>
        </w:rPr>
        <w:t xml:space="preserve">hoje </w:t>
      </w:r>
      <w:r w:rsidR="00450C59" w:rsidRPr="00E57383">
        <w:rPr>
          <w:rFonts w:asciiTheme="minorHAnsi" w:hAnsiTheme="minorHAnsi" w:cstheme="minorHAnsi"/>
          <w:sz w:val="26"/>
          <w:szCs w:val="26"/>
        </w:rPr>
        <w:t>novas perspectivas que a empresa está trazendo para o B</w:t>
      </w:r>
      <w:r w:rsidR="00124510" w:rsidRPr="00E57383">
        <w:rPr>
          <w:rFonts w:asciiTheme="minorHAnsi" w:hAnsiTheme="minorHAnsi" w:cstheme="minorHAnsi"/>
          <w:sz w:val="26"/>
          <w:szCs w:val="26"/>
        </w:rPr>
        <w:t xml:space="preserve">rasil, então essa é a razão que os pivôs a implementar já foram suprimidos, para que a gente possa quando pleitear na dimensão correta, já vem com a medida do novo equipamento sendo produzido. Por esta razão ficou apenas uma área de 346,00 hectares e caso a empresa tiver interesse em aumenta a área, irá protocolizar um novo pedido junto à SEMA. </w:t>
      </w:r>
      <w:r w:rsidR="00B81815" w:rsidRPr="00E57383">
        <w:rPr>
          <w:rFonts w:asciiTheme="minorHAnsi" w:hAnsiTheme="minorHAnsi" w:cstheme="minorHAnsi"/>
          <w:sz w:val="26"/>
          <w:szCs w:val="26"/>
        </w:rPr>
        <w:t>Votaram favoráveis à dispensa do EIA/RIMA: SEMA, SEDEC, AMM, IESCBAP, UNEMAT, PGE, OAB, CREA, SINFRA, SEAF, SES, FIEMT, FAMATO e FECOMÉRCIO. Votaram contra a dispensa do EIA/RIMA: FÉ e VIDA, GAIA, ICV, FEC e OPAN.</w:t>
      </w:r>
      <w:r w:rsidR="005C6C15" w:rsidRPr="00E57383">
        <w:rPr>
          <w:rFonts w:asciiTheme="minorHAnsi" w:hAnsiTheme="minorHAnsi" w:cstheme="minorHAnsi"/>
          <w:sz w:val="26"/>
          <w:szCs w:val="26"/>
        </w:rPr>
        <w:t xml:space="preserve"> Abstenção: CARACOL. </w:t>
      </w:r>
      <w:r w:rsidR="000501CD" w:rsidRPr="00E57383">
        <w:rPr>
          <w:rFonts w:asciiTheme="minorHAnsi" w:hAnsiTheme="minorHAnsi" w:cstheme="minorHAnsi"/>
          <w:sz w:val="26"/>
          <w:szCs w:val="26"/>
        </w:rPr>
        <w:t xml:space="preserve">Considerando a decisão, por maioria, do Pleno do Conselho Estadual do Meio Ambiente – CONSEMA, nos autos do Processo n. 243009/2018 – Agropecuária Fockink Ltda, resolve referendar o Parecer Técnico n. 135938/CAPIA/SUIMIS/2020, da Secretaria de Estado de Meio Ambiente - SEMA, dispensando de apresentação de Estudo de Impacto Ambiental – EIA e Relatório de Impacto Ambiental – RIMA. A finalidade é operação de equipamentos para irrigação tipo pivô central. A área total a ser irrigada é de 346,59 hectares, totalizando 4 (quatro) pivôs. A captação de vazão é de 1328,13 m³/s no Córrego </w:t>
      </w:r>
      <w:r w:rsidR="000501CD" w:rsidRPr="00E57383">
        <w:rPr>
          <w:rFonts w:asciiTheme="minorHAnsi" w:hAnsiTheme="minorHAnsi" w:cstheme="minorHAnsi"/>
          <w:sz w:val="26"/>
          <w:szCs w:val="26"/>
        </w:rPr>
        <w:lastRenderedPageBreak/>
        <w:t>Catingueiro, Fazenda Paraíso, município de Sapezal-MT.</w:t>
      </w:r>
      <w:r w:rsidR="00A22760" w:rsidRPr="00E57383">
        <w:rPr>
          <w:rFonts w:asciiTheme="minorHAnsi" w:hAnsiTheme="minorHAnsi" w:cstheme="minorHAnsi"/>
          <w:sz w:val="26"/>
          <w:szCs w:val="26"/>
        </w:rPr>
        <w:t xml:space="preserve"> </w:t>
      </w:r>
      <w:r w:rsidR="00054642" w:rsidRPr="00E57383">
        <w:rPr>
          <w:rFonts w:asciiTheme="minorHAnsi" w:hAnsiTheme="minorHAnsi" w:cstheme="minorHAnsi"/>
          <w:sz w:val="26"/>
          <w:szCs w:val="26"/>
        </w:rPr>
        <w:t xml:space="preserve">A ata foi lavrada e assinada </w:t>
      </w:r>
      <w:r w:rsidR="008F6730" w:rsidRPr="00E57383">
        <w:rPr>
          <w:rFonts w:asciiTheme="minorHAnsi" w:hAnsiTheme="minorHAnsi" w:cstheme="minorHAnsi"/>
          <w:sz w:val="26"/>
          <w:szCs w:val="26"/>
        </w:rPr>
        <w:t xml:space="preserve">pelo Sr. </w:t>
      </w:r>
      <w:r w:rsidR="004349B2" w:rsidRPr="00E57383">
        <w:rPr>
          <w:rFonts w:asciiTheme="minorHAnsi" w:hAnsiTheme="minorHAnsi" w:cstheme="minorHAnsi"/>
          <w:sz w:val="26"/>
          <w:szCs w:val="26"/>
        </w:rPr>
        <w:t xml:space="preserve">José </w:t>
      </w:r>
      <w:r w:rsidR="007D2151" w:rsidRPr="00E57383">
        <w:rPr>
          <w:rFonts w:asciiTheme="minorHAnsi" w:hAnsiTheme="minorHAnsi" w:cstheme="minorHAnsi"/>
          <w:sz w:val="26"/>
          <w:szCs w:val="26"/>
        </w:rPr>
        <w:t>Valter Ribeiro</w:t>
      </w:r>
      <w:r w:rsidR="005E0D23" w:rsidRPr="00E57383">
        <w:rPr>
          <w:rFonts w:asciiTheme="minorHAnsi" w:hAnsiTheme="minorHAnsi" w:cstheme="minorHAnsi"/>
          <w:sz w:val="26"/>
          <w:szCs w:val="26"/>
        </w:rPr>
        <w:t xml:space="preserve"> – Secretário Executivo do CONSEMA/MT</w:t>
      </w:r>
      <w:r w:rsidR="007D2151" w:rsidRPr="00E57383">
        <w:rPr>
          <w:rFonts w:asciiTheme="minorHAnsi" w:hAnsiTheme="minorHAnsi" w:cstheme="minorHAnsi"/>
          <w:sz w:val="26"/>
          <w:szCs w:val="26"/>
        </w:rPr>
        <w:t>,</w:t>
      </w:r>
      <w:r w:rsidR="004015B0" w:rsidRPr="00E57383">
        <w:rPr>
          <w:rFonts w:asciiTheme="minorHAnsi" w:hAnsiTheme="minorHAnsi" w:cstheme="minorHAnsi"/>
          <w:sz w:val="26"/>
          <w:szCs w:val="26"/>
        </w:rPr>
        <w:t xml:space="preserve"> e </w:t>
      </w:r>
      <w:r w:rsidR="00940B3F" w:rsidRPr="00E57383">
        <w:rPr>
          <w:rFonts w:asciiTheme="minorHAnsi" w:hAnsiTheme="minorHAnsi" w:cstheme="minorHAnsi"/>
          <w:sz w:val="26"/>
          <w:szCs w:val="26"/>
        </w:rPr>
        <w:t>pel</w:t>
      </w:r>
      <w:r w:rsidR="00A22760" w:rsidRPr="00E57383">
        <w:rPr>
          <w:rFonts w:asciiTheme="minorHAnsi" w:hAnsiTheme="minorHAnsi" w:cstheme="minorHAnsi"/>
          <w:sz w:val="26"/>
          <w:szCs w:val="26"/>
        </w:rPr>
        <w:t>a Sra. Mauren Lazzaretti</w:t>
      </w:r>
      <w:r w:rsidR="00940B3F" w:rsidRPr="00E57383">
        <w:rPr>
          <w:rFonts w:asciiTheme="minorHAnsi" w:hAnsiTheme="minorHAnsi" w:cstheme="minorHAnsi"/>
          <w:sz w:val="26"/>
          <w:szCs w:val="26"/>
        </w:rPr>
        <w:t xml:space="preserve">, </w:t>
      </w:r>
      <w:r w:rsidR="007D2151" w:rsidRPr="00E57383">
        <w:rPr>
          <w:rFonts w:asciiTheme="minorHAnsi" w:hAnsiTheme="minorHAnsi" w:cstheme="minorHAnsi"/>
          <w:bCs/>
          <w:sz w:val="26"/>
          <w:szCs w:val="26"/>
        </w:rPr>
        <w:t>Presi</w:t>
      </w:r>
      <w:r w:rsidR="00223D65" w:rsidRPr="00E57383">
        <w:rPr>
          <w:rFonts w:asciiTheme="minorHAnsi" w:hAnsiTheme="minorHAnsi" w:cstheme="minorHAnsi"/>
          <w:bCs/>
          <w:sz w:val="26"/>
          <w:szCs w:val="26"/>
        </w:rPr>
        <w:t>dent</w:t>
      </w:r>
      <w:r w:rsidR="00523CEF">
        <w:rPr>
          <w:rFonts w:asciiTheme="minorHAnsi" w:hAnsiTheme="minorHAnsi" w:cstheme="minorHAnsi"/>
          <w:bCs/>
          <w:sz w:val="26"/>
          <w:szCs w:val="26"/>
        </w:rPr>
        <w:t>e do CONSEMA.</w:t>
      </w:r>
      <w:r w:rsidR="007D2151" w:rsidRPr="00E57383">
        <w:rPr>
          <w:rFonts w:asciiTheme="minorHAnsi" w:hAnsiTheme="minorHAnsi" w:cstheme="minorHAnsi"/>
          <w:b/>
          <w:sz w:val="26"/>
          <w:szCs w:val="26"/>
        </w:rPr>
        <w:t xml:space="preserve"> </w:t>
      </w:r>
    </w:p>
    <w:sectPr w:rsidR="00575791" w:rsidRPr="00E57383" w:rsidSect="00E57383">
      <w:pgSz w:w="11906" w:h="16838"/>
      <w:pgMar w:top="1135" w:right="1133" w:bottom="851" w:left="212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14C" w:rsidRDefault="0035514C" w:rsidP="00EB3493">
      <w:pPr>
        <w:spacing w:after="0" w:line="240" w:lineRule="auto"/>
      </w:pPr>
      <w:r>
        <w:separator/>
      </w:r>
    </w:p>
  </w:endnote>
  <w:endnote w:type="continuationSeparator" w:id="0">
    <w:p w:rsidR="0035514C" w:rsidRDefault="0035514C" w:rsidP="00EB3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14C" w:rsidRDefault="0035514C" w:rsidP="00EB3493">
      <w:pPr>
        <w:spacing w:after="0" w:line="240" w:lineRule="auto"/>
      </w:pPr>
      <w:r>
        <w:separator/>
      </w:r>
    </w:p>
  </w:footnote>
  <w:footnote w:type="continuationSeparator" w:id="0">
    <w:p w:rsidR="0035514C" w:rsidRDefault="0035514C" w:rsidP="00EB3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34DC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1793F"/>
    <w:multiLevelType w:val="hybridMultilevel"/>
    <w:tmpl w:val="959C2FDE"/>
    <w:lvl w:ilvl="0" w:tplc="0CD0E556">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27F646E"/>
    <w:multiLevelType w:val="hybridMultilevel"/>
    <w:tmpl w:val="4F12E1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111BF6"/>
    <w:multiLevelType w:val="hybridMultilevel"/>
    <w:tmpl w:val="E18EB6BC"/>
    <w:lvl w:ilvl="0" w:tplc="DF0E9F46">
      <w:start w:val="1"/>
      <w:numFmt w:val="bullet"/>
      <w:lvlText w:val=""/>
      <w:lvlJc w:val="left"/>
      <w:pPr>
        <w:tabs>
          <w:tab w:val="num" w:pos="720"/>
        </w:tabs>
        <w:ind w:left="720" w:hanging="360"/>
      </w:pPr>
      <w:rPr>
        <w:rFonts w:ascii="Wingdings" w:hAnsi="Wingdings" w:hint="default"/>
      </w:rPr>
    </w:lvl>
    <w:lvl w:ilvl="1" w:tplc="ADB81CC6">
      <w:start w:val="1"/>
      <w:numFmt w:val="upperRoman"/>
      <w:lvlText w:val="%2."/>
      <w:lvlJc w:val="right"/>
      <w:pPr>
        <w:tabs>
          <w:tab w:val="num" w:pos="1440"/>
        </w:tabs>
        <w:ind w:left="1440" w:hanging="360"/>
      </w:pPr>
    </w:lvl>
    <w:lvl w:ilvl="2" w:tplc="5484D2E6" w:tentative="1">
      <w:start w:val="1"/>
      <w:numFmt w:val="bullet"/>
      <w:lvlText w:val=""/>
      <w:lvlJc w:val="left"/>
      <w:pPr>
        <w:tabs>
          <w:tab w:val="num" w:pos="2160"/>
        </w:tabs>
        <w:ind w:left="2160" w:hanging="360"/>
      </w:pPr>
      <w:rPr>
        <w:rFonts w:ascii="Wingdings" w:hAnsi="Wingdings" w:hint="default"/>
      </w:rPr>
    </w:lvl>
    <w:lvl w:ilvl="3" w:tplc="4D262AF2" w:tentative="1">
      <w:start w:val="1"/>
      <w:numFmt w:val="bullet"/>
      <w:lvlText w:val=""/>
      <w:lvlJc w:val="left"/>
      <w:pPr>
        <w:tabs>
          <w:tab w:val="num" w:pos="2880"/>
        </w:tabs>
        <w:ind w:left="2880" w:hanging="360"/>
      </w:pPr>
      <w:rPr>
        <w:rFonts w:ascii="Wingdings" w:hAnsi="Wingdings" w:hint="default"/>
      </w:rPr>
    </w:lvl>
    <w:lvl w:ilvl="4" w:tplc="D9343B88" w:tentative="1">
      <w:start w:val="1"/>
      <w:numFmt w:val="bullet"/>
      <w:lvlText w:val=""/>
      <w:lvlJc w:val="left"/>
      <w:pPr>
        <w:tabs>
          <w:tab w:val="num" w:pos="3600"/>
        </w:tabs>
        <w:ind w:left="3600" w:hanging="360"/>
      </w:pPr>
      <w:rPr>
        <w:rFonts w:ascii="Wingdings" w:hAnsi="Wingdings" w:hint="default"/>
      </w:rPr>
    </w:lvl>
    <w:lvl w:ilvl="5" w:tplc="40D23494" w:tentative="1">
      <w:start w:val="1"/>
      <w:numFmt w:val="bullet"/>
      <w:lvlText w:val=""/>
      <w:lvlJc w:val="left"/>
      <w:pPr>
        <w:tabs>
          <w:tab w:val="num" w:pos="4320"/>
        </w:tabs>
        <w:ind w:left="4320" w:hanging="360"/>
      </w:pPr>
      <w:rPr>
        <w:rFonts w:ascii="Wingdings" w:hAnsi="Wingdings" w:hint="default"/>
      </w:rPr>
    </w:lvl>
    <w:lvl w:ilvl="6" w:tplc="7DF0F0C6" w:tentative="1">
      <w:start w:val="1"/>
      <w:numFmt w:val="bullet"/>
      <w:lvlText w:val=""/>
      <w:lvlJc w:val="left"/>
      <w:pPr>
        <w:tabs>
          <w:tab w:val="num" w:pos="5040"/>
        </w:tabs>
        <w:ind w:left="5040" w:hanging="360"/>
      </w:pPr>
      <w:rPr>
        <w:rFonts w:ascii="Wingdings" w:hAnsi="Wingdings" w:hint="default"/>
      </w:rPr>
    </w:lvl>
    <w:lvl w:ilvl="7" w:tplc="6F24346A" w:tentative="1">
      <w:start w:val="1"/>
      <w:numFmt w:val="bullet"/>
      <w:lvlText w:val=""/>
      <w:lvlJc w:val="left"/>
      <w:pPr>
        <w:tabs>
          <w:tab w:val="num" w:pos="5760"/>
        </w:tabs>
        <w:ind w:left="5760" w:hanging="360"/>
      </w:pPr>
      <w:rPr>
        <w:rFonts w:ascii="Wingdings" w:hAnsi="Wingdings" w:hint="default"/>
      </w:rPr>
    </w:lvl>
    <w:lvl w:ilvl="8" w:tplc="2C40E3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A4F53"/>
    <w:multiLevelType w:val="hybridMultilevel"/>
    <w:tmpl w:val="C0702EF4"/>
    <w:lvl w:ilvl="0" w:tplc="AC7CBDFA">
      <w:start w:val="1"/>
      <w:numFmt w:val="bullet"/>
      <w:lvlText w:val=""/>
      <w:lvlJc w:val="left"/>
      <w:pPr>
        <w:tabs>
          <w:tab w:val="num" w:pos="720"/>
        </w:tabs>
        <w:ind w:left="720" w:hanging="360"/>
      </w:pPr>
      <w:rPr>
        <w:rFonts w:ascii="Wingdings" w:hAnsi="Wingdings" w:hint="default"/>
      </w:rPr>
    </w:lvl>
    <w:lvl w:ilvl="1" w:tplc="D324A48A" w:tentative="1">
      <w:start w:val="1"/>
      <w:numFmt w:val="bullet"/>
      <w:lvlText w:val=""/>
      <w:lvlJc w:val="left"/>
      <w:pPr>
        <w:tabs>
          <w:tab w:val="num" w:pos="1440"/>
        </w:tabs>
        <w:ind w:left="1440" w:hanging="360"/>
      </w:pPr>
      <w:rPr>
        <w:rFonts w:ascii="Wingdings" w:hAnsi="Wingdings" w:hint="default"/>
      </w:rPr>
    </w:lvl>
    <w:lvl w:ilvl="2" w:tplc="D03E5B92" w:tentative="1">
      <w:start w:val="1"/>
      <w:numFmt w:val="bullet"/>
      <w:lvlText w:val=""/>
      <w:lvlJc w:val="left"/>
      <w:pPr>
        <w:tabs>
          <w:tab w:val="num" w:pos="2160"/>
        </w:tabs>
        <w:ind w:left="2160" w:hanging="360"/>
      </w:pPr>
      <w:rPr>
        <w:rFonts w:ascii="Wingdings" w:hAnsi="Wingdings" w:hint="default"/>
      </w:rPr>
    </w:lvl>
    <w:lvl w:ilvl="3" w:tplc="8CE832AC" w:tentative="1">
      <w:start w:val="1"/>
      <w:numFmt w:val="bullet"/>
      <w:lvlText w:val=""/>
      <w:lvlJc w:val="left"/>
      <w:pPr>
        <w:tabs>
          <w:tab w:val="num" w:pos="2880"/>
        </w:tabs>
        <w:ind w:left="2880" w:hanging="360"/>
      </w:pPr>
      <w:rPr>
        <w:rFonts w:ascii="Wingdings" w:hAnsi="Wingdings" w:hint="default"/>
      </w:rPr>
    </w:lvl>
    <w:lvl w:ilvl="4" w:tplc="3D2AFAB0" w:tentative="1">
      <w:start w:val="1"/>
      <w:numFmt w:val="bullet"/>
      <w:lvlText w:val=""/>
      <w:lvlJc w:val="left"/>
      <w:pPr>
        <w:tabs>
          <w:tab w:val="num" w:pos="3600"/>
        </w:tabs>
        <w:ind w:left="3600" w:hanging="360"/>
      </w:pPr>
      <w:rPr>
        <w:rFonts w:ascii="Wingdings" w:hAnsi="Wingdings" w:hint="default"/>
      </w:rPr>
    </w:lvl>
    <w:lvl w:ilvl="5" w:tplc="FC0AB2DC" w:tentative="1">
      <w:start w:val="1"/>
      <w:numFmt w:val="bullet"/>
      <w:lvlText w:val=""/>
      <w:lvlJc w:val="left"/>
      <w:pPr>
        <w:tabs>
          <w:tab w:val="num" w:pos="4320"/>
        </w:tabs>
        <w:ind w:left="4320" w:hanging="360"/>
      </w:pPr>
      <w:rPr>
        <w:rFonts w:ascii="Wingdings" w:hAnsi="Wingdings" w:hint="default"/>
      </w:rPr>
    </w:lvl>
    <w:lvl w:ilvl="6" w:tplc="16669400" w:tentative="1">
      <w:start w:val="1"/>
      <w:numFmt w:val="bullet"/>
      <w:lvlText w:val=""/>
      <w:lvlJc w:val="left"/>
      <w:pPr>
        <w:tabs>
          <w:tab w:val="num" w:pos="5040"/>
        </w:tabs>
        <w:ind w:left="5040" w:hanging="360"/>
      </w:pPr>
      <w:rPr>
        <w:rFonts w:ascii="Wingdings" w:hAnsi="Wingdings" w:hint="default"/>
      </w:rPr>
    </w:lvl>
    <w:lvl w:ilvl="7" w:tplc="33D03F4C" w:tentative="1">
      <w:start w:val="1"/>
      <w:numFmt w:val="bullet"/>
      <w:lvlText w:val=""/>
      <w:lvlJc w:val="left"/>
      <w:pPr>
        <w:tabs>
          <w:tab w:val="num" w:pos="5760"/>
        </w:tabs>
        <w:ind w:left="5760" w:hanging="360"/>
      </w:pPr>
      <w:rPr>
        <w:rFonts w:ascii="Wingdings" w:hAnsi="Wingdings" w:hint="default"/>
      </w:rPr>
    </w:lvl>
    <w:lvl w:ilvl="8" w:tplc="A208BCB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941D8"/>
    <w:multiLevelType w:val="multilevel"/>
    <w:tmpl w:val="97EA7C2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9557D8F"/>
    <w:multiLevelType w:val="hybridMultilevel"/>
    <w:tmpl w:val="34CCC7B0"/>
    <w:lvl w:ilvl="0" w:tplc="2DDEEB74">
      <w:start w:val="1"/>
      <w:numFmt w:val="bullet"/>
      <w:lvlText w:val=""/>
      <w:lvlJc w:val="left"/>
      <w:pPr>
        <w:tabs>
          <w:tab w:val="num" w:pos="720"/>
        </w:tabs>
        <w:ind w:left="720" w:hanging="360"/>
      </w:pPr>
      <w:rPr>
        <w:rFonts w:ascii="Wingdings" w:hAnsi="Wingdings" w:hint="default"/>
      </w:rPr>
    </w:lvl>
    <w:lvl w:ilvl="1" w:tplc="453C79B8" w:tentative="1">
      <w:start w:val="1"/>
      <w:numFmt w:val="bullet"/>
      <w:lvlText w:val=""/>
      <w:lvlJc w:val="left"/>
      <w:pPr>
        <w:tabs>
          <w:tab w:val="num" w:pos="1440"/>
        </w:tabs>
        <w:ind w:left="1440" w:hanging="360"/>
      </w:pPr>
      <w:rPr>
        <w:rFonts w:ascii="Wingdings" w:hAnsi="Wingdings" w:hint="default"/>
      </w:rPr>
    </w:lvl>
    <w:lvl w:ilvl="2" w:tplc="05FAA732" w:tentative="1">
      <w:start w:val="1"/>
      <w:numFmt w:val="bullet"/>
      <w:lvlText w:val=""/>
      <w:lvlJc w:val="left"/>
      <w:pPr>
        <w:tabs>
          <w:tab w:val="num" w:pos="2160"/>
        </w:tabs>
        <w:ind w:left="2160" w:hanging="360"/>
      </w:pPr>
      <w:rPr>
        <w:rFonts w:ascii="Wingdings" w:hAnsi="Wingdings" w:hint="default"/>
      </w:rPr>
    </w:lvl>
    <w:lvl w:ilvl="3" w:tplc="DC80A5EE" w:tentative="1">
      <w:start w:val="1"/>
      <w:numFmt w:val="bullet"/>
      <w:lvlText w:val=""/>
      <w:lvlJc w:val="left"/>
      <w:pPr>
        <w:tabs>
          <w:tab w:val="num" w:pos="2880"/>
        </w:tabs>
        <w:ind w:left="2880" w:hanging="360"/>
      </w:pPr>
      <w:rPr>
        <w:rFonts w:ascii="Wingdings" w:hAnsi="Wingdings" w:hint="default"/>
      </w:rPr>
    </w:lvl>
    <w:lvl w:ilvl="4" w:tplc="410CE53E" w:tentative="1">
      <w:start w:val="1"/>
      <w:numFmt w:val="bullet"/>
      <w:lvlText w:val=""/>
      <w:lvlJc w:val="left"/>
      <w:pPr>
        <w:tabs>
          <w:tab w:val="num" w:pos="3600"/>
        </w:tabs>
        <w:ind w:left="3600" w:hanging="360"/>
      </w:pPr>
      <w:rPr>
        <w:rFonts w:ascii="Wingdings" w:hAnsi="Wingdings" w:hint="default"/>
      </w:rPr>
    </w:lvl>
    <w:lvl w:ilvl="5" w:tplc="053C3FBA" w:tentative="1">
      <w:start w:val="1"/>
      <w:numFmt w:val="bullet"/>
      <w:lvlText w:val=""/>
      <w:lvlJc w:val="left"/>
      <w:pPr>
        <w:tabs>
          <w:tab w:val="num" w:pos="4320"/>
        </w:tabs>
        <w:ind w:left="4320" w:hanging="360"/>
      </w:pPr>
      <w:rPr>
        <w:rFonts w:ascii="Wingdings" w:hAnsi="Wingdings" w:hint="default"/>
      </w:rPr>
    </w:lvl>
    <w:lvl w:ilvl="6" w:tplc="1A44F49A" w:tentative="1">
      <w:start w:val="1"/>
      <w:numFmt w:val="bullet"/>
      <w:lvlText w:val=""/>
      <w:lvlJc w:val="left"/>
      <w:pPr>
        <w:tabs>
          <w:tab w:val="num" w:pos="5040"/>
        </w:tabs>
        <w:ind w:left="5040" w:hanging="360"/>
      </w:pPr>
      <w:rPr>
        <w:rFonts w:ascii="Wingdings" w:hAnsi="Wingdings" w:hint="default"/>
      </w:rPr>
    </w:lvl>
    <w:lvl w:ilvl="7" w:tplc="47FE6788" w:tentative="1">
      <w:start w:val="1"/>
      <w:numFmt w:val="bullet"/>
      <w:lvlText w:val=""/>
      <w:lvlJc w:val="left"/>
      <w:pPr>
        <w:tabs>
          <w:tab w:val="num" w:pos="5760"/>
        </w:tabs>
        <w:ind w:left="5760" w:hanging="360"/>
      </w:pPr>
      <w:rPr>
        <w:rFonts w:ascii="Wingdings" w:hAnsi="Wingdings" w:hint="default"/>
      </w:rPr>
    </w:lvl>
    <w:lvl w:ilvl="8" w:tplc="525C062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37EDB"/>
    <w:multiLevelType w:val="hybridMultilevel"/>
    <w:tmpl w:val="F088143E"/>
    <w:lvl w:ilvl="0" w:tplc="0C9E7A62">
      <w:start w:val="1"/>
      <w:numFmt w:val="bullet"/>
      <w:lvlText w:val="•"/>
      <w:lvlJc w:val="left"/>
      <w:pPr>
        <w:tabs>
          <w:tab w:val="num" w:pos="720"/>
        </w:tabs>
        <w:ind w:left="720" w:hanging="360"/>
      </w:pPr>
      <w:rPr>
        <w:rFonts w:ascii="Arial" w:hAnsi="Arial" w:hint="default"/>
      </w:rPr>
    </w:lvl>
    <w:lvl w:ilvl="1" w:tplc="96EEBFE8" w:tentative="1">
      <w:start w:val="1"/>
      <w:numFmt w:val="bullet"/>
      <w:lvlText w:val="•"/>
      <w:lvlJc w:val="left"/>
      <w:pPr>
        <w:tabs>
          <w:tab w:val="num" w:pos="1440"/>
        </w:tabs>
        <w:ind w:left="1440" w:hanging="360"/>
      </w:pPr>
      <w:rPr>
        <w:rFonts w:ascii="Arial" w:hAnsi="Arial" w:hint="default"/>
      </w:rPr>
    </w:lvl>
    <w:lvl w:ilvl="2" w:tplc="AB5451DC" w:tentative="1">
      <w:start w:val="1"/>
      <w:numFmt w:val="bullet"/>
      <w:lvlText w:val="•"/>
      <w:lvlJc w:val="left"/>
      <w:pPr>
        <w:tabs>
          <w:tab w:val="num" w:pos="2160"/>
        </w:tabs>
        <w:ind w:left="2160" w:hanging="360"/>
      </w:pPr>
      <w:rPr>
        <w:rFonts w:ascii="Arial" w:hAnsi="Arial" w:hint="default"/>
      </w:rPr>
    </w:lvl>
    <w:lvl w:ilvl="3" w:tplc="C5CA8CFC" w:tentative="1">
      <w:start w:val="1"/>
      <w:numFmt w:val="bullet"/>
      <w:lvlText w:val="•"/>
      <w:lvlJc w:val="left"/>
      <w:pPr>
        <w:tabs>
          <w:tab w:val="num" w:pos="2880"/>
        </w:tabs>
        <w:ind w:left="2880" w:hanging="360"/>
      </w:pPr>
      <w:rPr>
        <w:rFonts w:ascii="Arial" w:hAnsi="Arial" w:hint="default"/>
      </w:rPr>
    </w:lvl>
    <w:lvl w:ilvl="4" w:tplc="18AE3F5E" w:tentative="1">
      <w:start w:val="1"/>
      <w:numFmt w:val="bullet"/>
      <w:lvlText w:val="•"/>
      <w:lvlJc w:val="left"/>
      <w:pPr>
        <w:tabs>
          <w:tab w:val="num" w:pos="3600"/>
        </w:tabs>
        <w:ind w:left="3600" w:hanging="360"/>
      </w:pPr>
      <w:rPr>
        <w:rFonts w:ascii="Arial" w:hAnsi="Arial" w:hint="default"/>
      </w:rPr>
    </w:lvl>
    <w:lvl w:ilvl="5" w:tplc="898C25F8" w:tentative="1">
      <w:start w:val="1"/>
      <w:numFmt w:val="bullet"/>
      <w:lvlText w:val="•"/>
      <w:lvlJc w:val="left"/>
      <w:pPr>
        <w:tabs>
          <w:tab w:val="num" w:pos="4320"/>
        </w:tabs>
        <w:ind w:left="4320" w:hanging="360"/>
      </w:pPr>
      <w:rPr>
        <w:rFonts w:ascii="Arial" w:hAnsi="Arial" w:hint="default"/>
      </w:rPr>
    </w:lvl>
    <w:lvl w:ilvl="6" w:tplc="E2C2CA40" w:tentative="1">
      <w:start w:val="1"/>
      <w:numFmt w:val="bullet"/>
      <w:lvlText w:val="•"/>
      <w:lvlJc w:val="left"/>
      <w:pPr>
        <w:tabs>
          <w:tab w:val="num" w:pos="5040"/>
        </w:tabs>
        <w:ind w:left="5040" w:hanging="360"/>
      </w:pPr>
      <w:rPr>
        <w:rFonts w:ascii="Arial" w:hAnsi="Arial" w:hint="default"/>
      </w:rPr>
    </w:lvl>
    <w:lvl w:ilvl="7" w:tplc="B514319E" w:tentative="1">
      <w:start w:val="1"/>
      <w:numFmt w:val="bullet"/>
      <w:lvlText w:val="•"/>
      <w:lvlJc w:val="left"/>
      <w:pPr>
        <w:tabs>
          <w:tab w:val="num" w:pos="5760"/>
        </w:tabs>
        <w:ind w:left="5760" w:hanging="360"/>
      </w:pPr>
      <w:rPr>
        <w:rFonts w:ascii="Arial" w:hAnsi="Arial" w:hint="default"/>
      </w:rPr>
    </w:lvl>
    <w:lvl w:ilvl="8" w:tplc="D0921F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4D1508"/>
    <w:multiLevelType w:val="multilevel"/>
    <w:tmpl w:val="2B222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2ACB7849"/>
    <w:multiLevelType w:val="hybridMultilevel"/>
    <w:tmpl w:val="90E2D97C"/>
    <w:lvl w:ilvl="0" w:tplc="0DE0A70C">
      <w:start w:val="1"/>
      <w:numFmt w:val="bullet"/>
      <w:lvlText w:val=""/>
      <w:lvlJc w:val="left"/>
      <w:pPr>
        <w:tabs>
          <w:tab w:val="num" w:pos="720"/>
        </w:tabs>
        <w:ind w:left="720" w:hanging="360"/>
      </w:pPr>
      <w:rPr>
        <w:rFonts w:ascii="Wingdings" w:hAnsi="Wingdings" w:hint="default"/>
      </w:rPr>
    </w:lvl>
    <w:lvl w:ilvl="1" w:tplc="E842D914" w:tentative="1">
      <w:start w:val="1"/>
      <w:numFmt w:val="bullet"/>
      <w:lvlText w:val=""/>
      <w:lvlJc w:val="left"/>
      <w:pPr>
        <w:tabs>
          <w:tab w:val="num" w:pos="1440"/>
        </w:tabs>
        <w:ind w:left="1440" w:hanging="360"/>
      </w:pPr>
      <w:rPr>
        <w:rFonts w:ascii="Wingdings" w:hAnsi="Wingdings" w:hint="default"/>
      </w:rPr>
    </w:lvl>
    <w:lvl w:ilvl="2" w:tplc="67F6E9A2" w:tentative="1">
      <w:start w:val="1"/>
      <w:numFmt w:val="bullet"/>
      <w:lvlText w:val=""/>
      <w:lvlJc w:val="left"/>
      <w:pPr>
        <w:tabs>
          <w:tab w:val="num" w:pos="2160"/>
        </w:tabs>
        <w:ind w:left="2160" w:hanging="360"/>
      </w:pPr>
      <w:rPr>
        <w:rFonts w:ascii="Wingdings" w:hAnsi="Wingdings" w:hint="default"/>
      </w:rPr>
    </w:lvl>
    <w:lvl w:ilvl="3" w:tplc="9736620C" w:tentative="1">
      <w:start w:val="1"/>
      <w:numFmt w:val="bullet"/>
      <w:lvlText w:val=""/>
      <w:lvlJc w:val="left"/>
      <w:pPr>
        <w:tabs>
          <w:tab w:val="num" w:pos="2880"/>
        </w:tabs>
        <w:ind w:left="2880" w:hanging="360"/>
      </w:pPr>
      <w:rPr>
        <w:rFonts w:ascii="Wingdings" w:hAnsi="Wingdings" w:hint="default"/>
      </w:rPr>
    </w:lvl>
    <w:lvl w:ilvl="4" w:tplc="D4CE6504" w:tentative="1">
      <w:start w:val="1"/>
      <w:numFmt w:val="bullet"/>
      <w:lvlText w:val=""/>
      <w:lvlJc w:val="left"/>
      <w:pPr>
        <w:tabs>
          <w:tab w:val="num" w:pos="3600"/>
        </w:tabs>
        <w:ind w:left="3600" w:hanging="360"/>
      </w:pPr>
      <w:rPr>
        <w:rFonts w:ascii="Wingdings" w:hAnsi="Wingdings" w:hint="default"/>
      </w:rPr>
    </w:lvl>
    <w:lvl w:ilvl="5" w:tplc="B246D0C0" w:tentative="1">
      <w:start w:val="1"/>
      <w:numFmt w:val="bullet"/>
      <w:lvlText w:val=""/>
      <w:lvlJc w:val="left"/>
      <w:pPr>
        <w:tabs>
          <w:tab w:val="num" w:pos="4320"/>
        </w:tabs>
        <w:ind w:left="4320" w:hanging="360"/>
      </w:pPr>
      <w:rPr>
        <w:rFonts w:ascii="Wingdings" w:hAnsi="Wingdings" w:hint="default"/>
      </w:rPr>
    </w:lvl>
    <w:lvl w:ilvl="6" w:tplc="E4F88AD0" w:tentative="1">
      <w:start w:val="1"/>
      <w:numFmt w:val="bullet"/>
      <w:lvlText w:val=""/>
      <w:lvlJc w:val="left"/>
      <w:pPr>
        <w:tabs>
          <w:tab w:val="num" w:pos="5040"/>
        </w:tabs>
        <w:ind w:left="5040" w:hanging="360"/>
      </w:pPr>
      <w:rPr>
        <w:rFonts w:ascii="Wingdings" w:hAnsi="Wingdings" w:hint="default"/>
      </w:rPr>
    </w:lvl>
    <w:lvl w:ilvl="7" w:tplc="EC0C2A3C" w:tentative="1">
      <w:start w:val="1"/>
      <w:numFmt w:val="bullet"/>
      <w:lvlText w:val=""/>
      <w:lvlJc w:val="left"/>
      <w:pPr>
        <w:tabs>
          <w:tab w:val="num" w:pos="5760"/>
        </w:tabs>
        <w:ind w:left="5760" w:hanging="360"/>
      </w:pPr>
      <w:rPr>
        <w:rFonts w:ascii="Wingdings" w:hAnsi="Wingdings" w:hint="default"/>
      </w:rPr>
    </w:lvl>
    <w:lvl w:ilvl="8" w:tplc="BC1632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903A9B"/>
    <w:multiLevelType w:val="hybridMultilevel"/>
    <w:tmpl w:val="128619D6"/>
    <w:lvl w:ilvl="0" w:tplc="BFCC90B6">
      <w:start w:val="1"/>
      <w:numFmt w:val="decimal"/>
      <w:lvlText w:val="%1."/>
      <w:lvlJc w:val="left"/>
      <w:pPr>
        <w:ind w:left="720" w:hanging="360"/>
      </w:pPr>
      <w:rPr>
        <w:rFonts w:eastAsia="Calibri"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C36085"/>
    <w:multiLevelType w:val="multilevel"/>
    <w:tmpl w:val="3C20F68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43931958"/>
    <w:multiLevelType w:val="hybridMultilevel"/>
    <w:tmpl w:val="AD7026EA"/>
    <w:lvl w:ilvl="0" w:tplc="80F26958">
      <w:start w:val="1"/>
      <w:numFmt w:val="decimal"/>
      <w:lvlText w:val="%1."/>
      <w:lvlJc w:val="left"/>
      <w:pPr>
        <w:ind w:left="720" w:hanging="360"/>
      </w:pPr>
      <w:rPr>
        <w:rFonts w:eastAsia="Calibri"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8673B1"/>
    <w:multiLevelType w:val="hybridMultilevel"/>
    <w:tmpl w:val="24345A0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3E2479"/>
    <w:multiLevelType w:val="hybridMultilevel"/>
    <w:tmpl w:val="C63CA92E"/>
    <w:lvl w:ilvl="0" w:tplc="DE308C7E">
      <w:start w:val="1"/>
      <w:numFmt w:val="bullet"/>
      <w:lvlText w:val="•"/>
      <w:lvlJc w:val="left"/>
      <w:pPr>
        <w:ind w:left="620"/>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1" w:tplc="35BCECDC">
      <w:start w:val="1"/>
      <w:numFmt w:val="bullet"/>
      <w:lvlText w:val="o"/>
      <w:lvlJc w:val="left"/>
      <w:pPr>
        <w:ind w:left="2723"/>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2" w:tplc="62721EAA">
      <w:start w:val="1"/>
      <w:numFmt w:val="bullet"/>
      <w:lvlText w:val="▪"/>
      <w:lvlJc w:val="left"/>
      <w:pPr>
        <w:ind w:left="3443"/>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3" w:tplc="AF9C9378">
      <w:start w:val="1"/>
      <w:numFmt w:val="bullet"/>
      <w:lvlText w:val="•"/>
      <w:lvlJc w:val="left"/>
      <w:pPr>
        <w:ind w:left="4164"/>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4" w:tplc="E3D63FDE">
      <w:start w:val="1"/>
      <w:numFmt w:val="bullet"/>
      <w:lvlText w:val="o"/>
      <w:lvlJc w:val="left"/>
      <w:pPr>
        <w:ind w:left="4884"/>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5" w:tplc="8138EAB6">
      <w:start w:val="1"/>
      <w:numFmt w:val="bullet"/>
      <w:lvlText w:val="▪"/>
      <w:lvlJc w:val="left"/>
      <w:pPr>
        <w:ind w:left="5604"/>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6" w:tplc="CB04E8B6">
      <w:start w:val="1"/>
      <w:numFmt w:val="bullet"/>
      <w:lvlText w:val="•"/>
      <w:lvlJc w:val="left"/>
      <w:pPr>
        <w:ind w:left="6324"/>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7" w:tplc="4E6276AE">
      <w:start w:val="1"/>
      <w:numFmt w:val="bullet"/>
      <w:lvlText w:val="o"/>
      <w:lvlJc w:val="left"/>
      <w:pPr>
        <w:ind w:left="7044"/>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8" w:tplc="6EF62CF2">
      <w:start w:val="1"/>
      <w:numFmt w:val="bullet"/>
      <w:lvlText w:val="▪"/>
      <w:lvlJc w:val="left"/>
      <w:pPr>
        <w:ind w:left="7764"/>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abstractNum>
  <w:abstractNum w:abstractNumId="16" w15:restartNumberingAfterBreak="0">
    <w:nsid w:val="4AE43ECA"/>
    <w:multiLevelType w:val="hybridMultilevel"/>
    <w:tmpl w:val="16B2F322"/>
    <w:lvl w:ilvl="0" w:tplc="04160019">
      <w:start w:val="1"/>
      <w:numFmt w:val="lowerLetter"/>
      <w:lvlText w:val="%1."/>
      <w:lvlJc w:val="left"/>
      <w:pPr>
        <w:ind w:left="1589" w:hanging="360"/>
      </w:pPr>
    </w:lvl>
    <w:lvl w:ilvl="1" w:tplc="04160019">
      <w:start w:val="1"/>
      <w:numFmt w:val="lowerLetter"/>
      <w:lvlText w:val="%2."/>
      <w:lvlJc w:val="left"/>
      <w:pPr>
        <w:ind w:left="2309" w:hanging="360"/>
      </w:pPr>
    </w:lvl>
    <w:lvl w:ilvl="2" w:tplc="0416001B" w:tentative="1">
      <w:start w:val="1"/>
      <w:numFmt w:val="lowerRoman"/>
      <w:lvlText w:val="%3."/>
      <w:lvlJc w:val="right"/>
      <w:pPr>
        <w:ind w:left="3029" w:hanging="180"/>
      </w:pPr>
    </w:lvl>
    <w:lvl w:ilvl="3" w:tplc="0416000F" w:tentative="1">
      <w:start w:val="1"/>
      <w:numFmt w:val="decimal"/>
      <w:lvlText w:val="%4."/>
      <w:lvlJc w:val="left"/>
      <w:pPr>
        <w:ind w:left="3749" w:hanging="360"/>
      </w:pPr>
    </w:lvl>
    <w:lvl w:ilvl="4" w:tplc="04160019" w:tentative="1">
      <w:start w:val="1"/>
      <w:numFmt w:val="lowerLetter"/>
      <w:lvlText w:val="%5."/>
      <w:lvlJc w:val="left"/>
      <w:pPr>
        <w:ind w:left="4469" w:hanging="360"/>
      </w:pPr>
    </w:lvl>
    <w:lvl w:ilvl="5" w:tplc="0416001B" w:tentative="1">
      <w:start w:val="1"/>
      <w:numFmt w:val="lowerRoman"/>
      <w:lvlText w:val="%6."/>
      <w:lvlJc w:val="right"/>
      <w:pPr>
        <w:ind w:left="5189" w:hanging="180"/>
      </w:pPr>
    </w:lvl>
    <w:lvl w:ilvl="6" w:tplc="0416000F" w:tentative="1">
      <w:start w:val="1"/>
      <w:numFmt w:val="decimal"/>
      <w:lvlText w:val="%7."/>
      <w:lvlJc w:val="left"/>
      <w:pPr>
        <w:ind w:left="5909" w:hanging="360"/>
      </w:pPr>
    </w:lvl>
    <w:lvl w:ilvl="7" w:tplc="04160019" w:tentative="1">
      <w:start w:val="1"/>
      <w:numFmt w:val="lowerLetter"/>
      <w:lvlText w:val="%8."/>
      <w:lvlJc w:val="left"/>
      <w:pPr>
        <w:ind w:left="6629" w:hanging="360"/>
      </w:pPr>
    </w:lvl>
    <w:lvl w:ilvl="8" w:tplc="0416001B" w:tentative="1">
      <w:start w:val="1"/>
      <w:numFmt w:val="lowerRoman"/>
      <w:lvlText w:val="%9."/>
      <w:lvlJc w:val="right"/>
      <w:pPr>
        <w:ind w:left="7349" w:hanging="180"/>
      </w:pPr>
    </w:lvl>
  </w:abstractNum>
  <w:abstractNum w:abstractNumId="17" w15:restartNumberingAfterBreak="0">
    <w:nsid w:val="4EB12B02"/>
    <w:multiLevelType w:val="multilevel"/>
    <w:tmpl w:val="342006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5DA96160"/>
    <w:multiLevelType w:val="multilevel"/>
    <w:tmpl w:val="F70C30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65BB7082"/>
    <w:multiLevelType w:val="hybridMultilevel"/>
    <w:tmpl w:val="131C5D58"/>
    <w:lvl w:ilvl="0" w:tplc="85965E88">
      <w:start w:val="1"/>
      <w:numFmt w:val="decimal"/>
      <w:lvlText w:val="%1."/>
      <w:lvlJc w:val="left"/>
      <w:pPr>
        <w:ind w:left="927"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D43008"/>
    <w:multiLevelType w:val="hybridMultilevel"/>
    <w:tmpl w:val="CE565C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126348"/>
    <w:multiLevelType w:val="multilevel"/>
    <w:tmpl w:val="23A828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9"/>
  </w:num>
  <w:num w:numId="2">
    <w:abstractNumId w:val="3"/>
  </w:num>
  <w:num w:numId="3">
    <w:abstractNumId w:val="20"/>
  </w:num>
  <w:num w:numId="4">
    <w:abstractNumId w:val="14"/>
  </w:num>
  <w:num w:numId="5">
    <w:abstractNumId w:val="16"/>
  </w:num>
  <w:num w:numId="6">
    <w:abstractNumId w:val="7"/>
  </w:num>
  <w:num w:numId="7">
    <w:abstractNumId w:val="4"/>
  </w:num>
  <w:num w:numId="8">
    <w:abstractNumId w:val="10"/>
  </w:num>
  <w:num w:numId="9">
    <w:abstractNumId w:val="5"/>
  </w:num>
  <w:num w:numId="10">
    <w:abstractNumId w:val="8"/>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3"/>
  </w:num>
  <w:num w:numId="14">
    <w:abstractNumId w:val="11"/>
  </w:num>
  <w:num w:numId="15">
    <w:abstractNumId w:val="0"/>
  </w:num>
  <w:num w:numId="16">
    <w:abstractNumId w:val="12"/>
  </w:num>
  <w:num w:numId="17">
    <w:abstractNumId w:val="2"/>
  </w:num>
  <w:num w:numId="18">
    <w:abstractNumId w:val="18"/>
  </w:num>
  <w:num w:numId="19">
    <w:abstractNumId w:val="21"/>
  </w:num>
  <w:num w:numId="20">
    <w:abstractNumId w:val="9"/>
  </w:num>
  <w:num w:numId="21">
    <w:abstractNumId w:val="17"/>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595"/>
    <w:rsid w:val="000012D1"/>
    <w:rsid w:val="00001BF3"/>
    <w:rsid w:val="00002226"/>
    <w:rsid w:val="00003941"/>
    <w:rsid w:val="00004067"/>
    <w:rsid w:val="00005355"/>
    <w:rsid w:val="000056DD"/>
    <w:rsid w:val="00005AE8"/>
    <w:rsid w:val="00005C9B"/>
    <w:rsid w:val="00006E2B"/>
    <w:rsid w:val="00007E82"/>
    <w:rsid w:val="00010BDF"/>
    <w:rsid w:val="0001161A"/>
    <w:rsid w:val="000120CD"/>
    <w:rsid w:val="0001239B"/>
    <w:rsid w:val="00013C98"/>
    <w:rsid w:val="0001428D"/>
    <w:rsid w:val="00014859"/>
    <w:rsid w:val="0001512A"/>
    <w:rsid w:val="0001558E"/>
    <w:rsid w:val="000156DA"/>
    <w:rsid w:val="000157CE"/>
    <w:rsid w:val="00016077"/>
    <w:rsid w:val="000172EC"/>
    <w:rsid w:val="0001730F"/>
    <w:rsid w:val="000173E8"/>
    <w:rsid w:val="0001769D"/>
    <w:rsid w:val="0001777A"/>
    <w:rsid w:val="00017E72"/>
    <w:rsid w:val="00020301"/>
    <w:rsid w:val="00020515"/>
    <w:rsid w:val="000215AB"/>
    <w:rsid w:val="00021AF7"/>
    <w:rsid w:val="00022C27"/>
    <w:rsid w:val="0002344F"/>
    <w:rsid w:val="000238FE"/>
    <w:rsid w:val="0002418D"/>
    <w:rsid w:val="000242F9"/>
    <w:rsid w:val="00025460"/>
    <w:rsid w:val="0002547E"/>
    <w:rsid w:val="00025639"/>
    <w:rsid w:val="00026162"/>
    <w:rsid w:val="000261BF"/>
    <w:rsid w:val="00026434"/>
    <w:rsid w:val="00026B38"/>
    <w:rsid w:val="00027061"/>
    <w:rsid w:val="000273C9"/>
    <w:rsid w:val="00027494"/>
    <w:rsid w:val="000301AF"/>
    <w:rsid w:val="00030BB7"/>
    <w:rsid w:val="00031E2C"/>
    <w:rsid w:val="00032699"/>
    <w:rsid w:val="00032DAF"/>
    <w:rsid w:val="00032DD6"/>
    <w:rsid w:val="00033113"/>
    <w:rsid w:val="00033BF4"/>
    <w:rsid w:val="00034854"/>
    <w:rsid w:val="00034875"/>
    <w:rsid w:val="000364B3"/>
    <w:rsid w:val="000372AB"/>
    <w:rsid w:val="0003799E"/>
    <w:rsid w:val="00041672"/>
    <w:rsid w:val="00041E95"/>
    <w:rsid w:val="00041FEE"/>
    <w:rsid w:val="0004208A"/>
    <w:rsid w:val="0004217A"/>
    <w:rsid w:val="00042A1A"/>
    <w:rsid w:val="000440C3"/>
    <w:rsid w:val="000444A4"/>
    <w:rsid w:val="000458F3"/>
    <w:rsid w:val="000501CD"/>
    <w:rsid w:val="00050274"/>
    <w:rsid w:val="000507AA"/>
    <w:rsid w:val="000508AD"/>
    <w:rsid w:val="0005206D"/>
    <w:rsid w:val="000532A9"/>
    <w:rsid w:val="0005354C"/>
    <w:rsid w:val="00054619"/>
    <w:rsid w:val="00054642"/>
    <w:rsid w:val="00055B96"/>
    <w:rsid w:val="00056140"/>
    <w:rsid w:val="0005707F"/>
    <w:rsid w:val="0005741F"/>
    <w:rsid w:val="000574D6"/>
    <w:rsid w:val="000609C8"/>
    <w:rsid w:val="00060C4C"/>
    <w:rsid w:val="000616EB"/>
    <w:rsid w:val="00061915"/>
    <w:rsid w:val="00062BCB"/>
    <w:rsid w:val="00063C8F"/>
    <w:rsid w:val="00063CE4"/>
    <w:rsid w:val="00064189"/>
    <w:rsid w:val="00064B20"/>
    <w:rsid w:val="00064DC7"/>
    <w:rsid w:val="00065500"/>
    <w:rsid w:val="00065BE7"/>
    <w:rsid w:val="00066434"/>
    <w:rsid w:val="00067297"/>
    <w:rsid w:val="0007143F"/>
    <w:rsid w:val="000734EE"/>
    <w:rsid w:val="00073AE0"/>
    <w:rsid w:val="00073B2F"/>
    <w:rsid w:val="00073DCA"/>
    <w:rsid w:val="00074955"/>
    <w:rsid w:val="00074E7B"/>
    <w:rsid w:val="00076155"/>
    <w:rsid w:val="000779DB"/>
    <w:rsid w:val="00080552"/>
    <w:rsid w:val="00080A01"/>
    <w:rsid w:val="00081341"/>
    <w:rsid w:val="00081922"/>
    <w:rsid w:val="00082847"/>
    <w:rsid w:val="00086E70"/>
    <w:rsid w:val="00086F3E"/>
    <w:rsid w:val="00087468"/>
    <w:rsid w:val="0009140B"/>
    <w:rsid w:val="000914D4"/>
    <w:rsid w:val="0009248F"/>
    <w:rsid w:val="00092C46"/>
    <w:rsid w:val="00093839"/>
    <w:rsid w:val="0009443E"/>
    <w:rsid w:val="0009479A"/>
    <w:rsid w:val="000948DD"/>
    <w:rsid w:val="00095EBF"/>
    <w:rsid w:val="00095F3B"/>
    <w:rsid w:val="00096366"/>
    <w:rsid w:val="000969B3"/>
    <w:rsid w:val="00096B08"/>
    <w:rsid w:val="00097DB5"/>
    <w:rsid w:val="000A0132"/>
    <w:rsid w:val="000A06F0"/>
    <w:rsid w:val="000A0D06"/>
    <w:rsid w:val="000A10B5"/>
    <w:rsid w:val="000A110B"/>
    <w:rsid w:val="000A1305"/>
    <w:rsid w:val="000A166D"/>
    <w:rsid w:val="000A1DC1"/>
    <w:rsid w:val="000A30F6"/>
    <w:rsid w:val="000A3646"/>
    <w:rsid w:val="000A3EC9"/>
    <w:rsid w:val="000A4259"/>
    <w:rsid w:val="000A4609"/>
    <w:rsid w:val="000A50FB"/>
    <w:rsid w:val="000A5C28"/>
    <w:rsid w:val="000A63B1"/>
    <w:rsid w:val="000A63F8"/>
    <w:rsid w:val="000A65A5"/>
    <w:rsid w:val="000A6E26"/>
    <w:rsid w:val="000B1BB7"/>
    <w:rsid w:val="000B1E25"/>
    <w:rsid w:val="000B2238"/>
    <w:rsid w:val="000B35D1"/>
    <w:rsid w:val="000B3C01"/>
    <w:rsid w:val="000B4BEE"/>
    <w:rsid w:val="000B68DF"/>
    <w:rsid w:val="000B7D44"/>
    <w:rsid w:val="000C07A0"/>
    <w:rsid w:val="000C07C4"/>
    <w:rsid w:val="000C17E9"/>
    <w:rsid w:val="000C37F1"/>
    <w:rsid w:val="000C4345"/>
    <w:rsid w:val="000C4F9B"/>
    <w:rsid w:val="000C55A0"/>
    <w:rsid w:val="000C63CB"/>
    <w:rsid w:val="000C74B5"/>
    <w:rsid w:val="000C7585"/>
    <w:rsid w:val="000C790C"/>
    <w:rsid w:val="000D0CDC"/>
    <w:rsid w:val="000D1B6F"/>
    <w:rsid w:val="000D300E"/>
    <w:rsid w:val="000D330F"/>
    <w:rsid w:val="000D46BC"/>
    <w:rsid w:val="000D57DA"/>
    <w:rsid w:val="000D5CA2"/>
    <w:rsid w:val="000D5CBE"/>
    <w:rsid w:val="000D6425"/>
    <w:rsid w:val="000D695D"/>
    <w:rsid w:val="000E0CCD"/>
    <w:rsid w:val="000E1FF1"/>
    <w:rsid w:val="000E2DAF"/>
    <w:rsid w:val="000E381F"/>
    <w:rsid w:val="000E421F"/>
    <w:rsid w:val="000E54C5"/>
    <w:rsid w:val="000E6B9C"/>
    <w:rsid w:val="000E7023"/>
    <w:rsid w:val="000F00A8"/>
    <w:rsid w:val="000F02FE"/>
    <w:rsid w:val="000F036E"/>
    <w:rsid w:val="000F0505"/>
    <w:rsid w:val="000F0B4C"/>
    <w:rsid w:val="000F1CCD"/>
    <w:rsid w:val="000F20F5"/>
    <w:rsid w:val="000F27C0"/>
    <w:rsid w:val="000F5315"/>
    <w:rsid w:val="000F5876"/>
    <w:rsid w:val="000F5CEA"/>
    <w:rsid w:val="000F7BB9"/>
    <w:rsid w:val="001000AF"/>
    <w:rsid w:val="0010030D"/>
    <w:rsid w:val="00101729"/>
    <w:rsid w:val="00102311"/>
    <w:rsid w:val="001023C1"/>
    <w:rsid w:val="001029C0"/>
    <w:rsid w:val="00102F2C"/>
    <w:rsid w:val="00104B32"/>
    <w:rsid w:val="00104C08"/>
    <w:rsid w:val="00110557"/>
    <w:rsid w:val="00110992"/>
    <w:rsid w:val="00110A7C"/>
    <w:rsid w:val="00110B53"/>
    <w:rsid w:val="00111023"/>
    <w:rsid w:val="00111F74"/>
    <w:rsid w:val="00111FB7"/>
    <w:rsid w:val="0011212C"/>
    <w:rsid w:val="001127AB"/>
    <w:rsid w:val="00112DFB"/>
    <w:rsid w:val="00112E6E"/>
    <w:rsid w:val="00113358"/>
    <w:rsid w:val="0011359D"/>
    <w:rsid w:val="00113672"/>
    <w:rsid w:val="00114477"/>
    <w:rsid w:val="00114AB1"/>
    <w:rsid w:val="0011580D"/>
    <w:rsid w:val="00115BA8"/>
    <w:rsid w:val="001162ED"/>
    <w:rsid w:val="001163E8"/>
    <w:rsid w:val="00116A9B"/>
    <w:rsid w:val="00116E57"/>
    <w:rsid w:val="0011733D"/>
    <w:rsid w:val="00120E0D"/>
    <w:rsid w:val="00121308"/>
    <w:rsid w:val="001218A6"/>
    <w:rsid w:val="00121DF5"/>
    <w:rsid w:val="0012286E"/>
    <w:rsid w:val="00123FF5"/>
    <w:rsid w:val="001242D7"/>
    <w:rsid w:val="00124510"/>
    <w:rsid w:val="00124DB6"/>
    <w:rsid w:val="00124F43"/>
    <w:rsid w:val="001250D6"/>
    <w:rsid w:val="00125360"/>
    <w:rsid w:val="00126028"/>
    <w:rsid w:val="00127140"/>
    <w:rsid w:val="00130483"/>
    <w:rsid w:val="00131998"/>
    <w:rsid w:val="00132A8A"/>
    <w:rsid w:val="00133650"/>
    <w:rsid w:val="00134057"/>
    <w:rsid w:val="00134985"/>
    <w:rsid w:val="00135629"/>
    <w:rsid w:val="00136CAB"/>
    <w:rsid w:val="0013766E"/>
    <w:rsid w:val="00137744"/>
    <w:rsid w:val="00137CBF"/>
    <w:rsid w:val="001404B6"/>
    <w:rsid w:val="00140692"/>
    <w:rsid w:val="00140DC0"/>
    <w:rsid w:val="001410E9"/>
    <w:rsid w:val="0014234F"/>
    <w:rsid w:val="001438F5"/>
    <w:rsid w:val="00143B9A"/>
    <w:rsid w:val="00143C97"/>
    <w:rsid w:val="00143EFF"/>
    <w:rsid w:val="00143F3C"/>
    <w:rsid w:val="00144533"/>
    <w:rsid w:val="00145549"/>
    <w:rsid w:val="00146E37"/>
    <w:rsid w:val="00147241"/>
    <w:rsid w:val="0014752E"/>
    <w:rsid w:val="00147BD2"/>
    <w:rsid w:val="00147CC4"/>
    <w:rsid w:val="0015049B"/>
    <w:rsid w:val="00150766"/>
    <w:rsid w:val="00150A3A"/>
    <w:rsid w:val="001513A6"/>
    <w:rsid w:val="001514B1"/>
    <w:rsid w:val="00152737"/>
    <w:rsid w:val="0015365F"/>
    <w:rsid w:val="001555B0"/>
    <w:rsid w:val="00156AF5"/>
    <w:rsid w:val="00156D84"/>
    <w:rsid w:val="00157698"/>
    <w:rsid w:val="001604A9"/>
    <w:rsid w:val="0016165E"/>
    <w:rsid w:val="001618D0"/>
    <w:rsid w:val="00161EF8"/>
    <w:rsid w:val="00163404"/>
    <w:rsid w:val="001647A2"/>
    <w:rsid w:val="0016547A"/>
    <w:rsid w:val="001655FB"/>
    <w:rsid w:val="00166304"/>
    <w:rsid w:val="00166392"/>
    <w:rsid w:val="0017052C"/>
    <w:rsid w:val="001707A1"/>
    <w:rsid w:val="001712A9"/>
    <w:rsid w:val="001716C0"/>
    <w:rsid w:val="00172136"/>
    <w:rsid w:val="00172DFE"/>
    <w:rsid w:val="00173613"/>
    <w:rsid w:val="00173D56"/>
    <w:rsid w:val="00174981"/>
    <w:rsid w:val="00174D73"/>
    <w:rsid w:val="00175563"/>
    <w:rsid w:val="00175B2B"/>
    <w:rsid w:val="00175D95"/>
    <w:rsid w:val="00177223"/>
    <w:rsid w:val="00177C24"/>
    <w:rsid w:val="00177EC0"/>
    <w:rsid w:val="001803FC"/>
    <w:rsid w:val="00180D2A"/>
    <w:rsid w:val="00182430"/>
    <w:rsid w:val="00182541"/>
    <w:rsid w:val="001832CB"/>
    <w:rsid w:val="0018378E"/>
    <w:rsid w:val="00184189"/>
    <w:rsid w:val="001849FC"/>
    <w:rsid w:val="00186071"/>
    <w:rsid w:val="00186B63"/>
    <w:rsid w:val="00186CD2"/>
    <w:rsid w:val="00186EBD"/>
    <w:rsid w:val="0018777C"/>
    <w:rsid w:val="00187C50"/>
    <w:rsid w:val="00187ED0"/>
    <w:rsid w:val="00190660"/>
    <w:rsid w:val="0019172D"/>
    <w:rsid w:val="00191E2B"/>
    <w:rsid w:val="0019226A"/>
    <w:rsid w:val="00192C30"/>
    <w:rsid w:val="001968CF"/>
    <w:rsid w:val="001A091D"/>
    <w:rsid w:val="001A25BC"/>
    <w:rsid w:val="001A31BF"/>
    <w:rsid w:val="001A363A"/>
    <w:rsid w:val="001A3A10"/>
    <w:rsid w:val="001A4451"/>
    <w:rsid w:val="001A4845"/>
    <w:rsid w:val="001A48BD"/>
    <w:rsid w:val="001A4972"/>
    <w:rsid w:val="001A4C6F"/>
    <w:rsid w:val="001A4DD6"/>
    <w:rsid w:val="001A4FE5"/>
    <w:rsid w:val="001A55D4"/>
    <w:rsid w:val="001A5A7E"/>
    <w:rsid w:val="001A79A0"/>
    <w:rsid w:val="001A7B1F"/>
    <w:rsid w:val="001B093E"/>
    <w:rsid w:val="001B0F8F"/>
    <w:rsid w:val="001B138E"/>
    <w:rsid w:val="001B1538"/>
    <w:rsid w:val="001B15D6"/>
    <w:rsid w:val="001B1B67"/>
    <w:rsid w:val="001B1FA3"/>
    <w:rsid w:val="001B2059"/>
    <w:rsid w:val="001B207B"/>
    <w:rsid w:val="001B2593"/>
    <w:rsid w:val="001B31A9"/>
    <w:rsid w:val="001B39D2"/>
    <w:rsid w:val="001B49B8"/>
    <w:rsid w:val="001B517F"/>
    <w:rsid w:val="001B5DE1"/>
    <w:rsid w:val="001B72FE"/>
    <w:rsid w:val="001B7307"/>
    <w:rsid w:val="001C0C42"/>
    <w:rsid w:val="001C1167"/>
    <w:rsid w:val="001C20FE"/>
    <w:rsid w:val="001C27F0"/>
    <w:rsid w:val="001C2FD5"/>
    <w:rsid w:val="001C31C8"/>
    <w:rsid w:val="001C322A"/>
    <w:rsid w:val="001C35F9"/>
    <w:rsid w:val="001C3925"/>
    <w:rsid w:val="001C4589"/>
    <w:rsid w:val="001C4F21"/>
    <w:rsid w:val="001C5077"/>
    <w:rsid w:val="001C5658"/>
    <w:rsid w:val="001C6341"/>
    <w:rsid w:val="001C6432"/>
    <w:rsid w:val="001C72F8"/>
    <w:rsid w:val="001C7AC6"/>
    <w:rsid w:val="001C7C8C"/>
    <w:rsid w:val="001C7D19"/>
    <w:rsid w:val="001C7EE0"/>
    <w:rsid w:val="001D136F"/>
    <w:rsid w:val="001D1515"/>
    <w:rsid w:val="001D15D5"/>
    <w:rsid w:val="001D2310"/>
    <w:rsid w:val="001D2E6F"/>
    <w:rsid w:val="001D3066"/>
    <w:rsid w:val="001D31E7"/>
    <w:rsid w:val="001D4016"/>
    <w:rsid w:val="001D5B2B"/>
    <w:rsid w:val="001D5BFC"/>
    <w:rsid w:val="001D64FB"/>
    <w:rsid w:val="001D65BE"/>
    <w:rsid w:val="001D70B9"/>
    <w:rsid w:val="001D75EF"/>
    <w:rsid w:val="001D7E48"/>
    <w:rsid w:val="001E0526"/>
    <w:rsid w:val="001E1836"/>
    <w:rsid w:val="001E2CFA"/>
    <w:rsid w:val="001E313B"/>
    <w:rsid w:val="001E4F4E"/>
    <w:rsid w:val="001E523B"/>
    <w:rsid w:val="001E5C5E"/>
    <w:rsid w:val="001E78EE"/>
    <w:rsid w:val="001E7A89"/>
    <w:rsid w:val="001F0FD9"/>
    <w:rsid w:val="001F1AD4"/>
    <w:rsid w:val="001F2B9A"/>
    <w:rsid w:val="001F2ED1"/>
    <w:rsid w:val="001F3D7E"/>
    <w:rsid w:val="001F4CB7"/>
    <w:rsid w:val="001F560B"/>
    <w:rsid w:val="001F565E"/>
    <w:rsid w:val="001F5763"/>
    <w:rsid w:val="001F5868"/>
    <w:rsid w:val="001F64D4"/>
    <w:rsid w:val="001F7086"/>
    <w:rsid w:val="001F78B5"/>
    <w:rsid w:val="00200D42"/>
    <w:rsid w:val="00201043"/>
    <w:rsid w:val="00201228"/>
    <w:rsid w:val="00201361"/>
    <w:rsid w:val="00201603"/>
    <w:rsid w:val="00201E6A"/>
    <w:rsid w:val="00202741"/>
    <w:rsid w:val="00202C70"/>
    <w:rsid w:val="00204F55"/>
    <w:rsid w:val="002056E1"/>
    <w:rsid w:val="0020570A"/>
    <w:rsid w:val="00205E85"/>
    <w:rsid w:val="00205EE7"/>
    <w:rsid w:val="002071D4"/>
    <w:rsid w:val="0020756C"/>
    <w:rsid w:val="00207770"/>
    <w:rsid w:val="002078C8"/>
    <w:rsid w:val="00207FDE"/>
    <w:rsid w:val="0021032B"/>
    <w:rsid w:val="00210CB5"/>
    <w:rsid w:val="002118B1"/>
    <w:rsid w:val="0021373C"/>
    <w:rsid w:val="002137FB"/>
    <w:rsid w:val="00215164"/>
    <w:rsid w:val="0021521E"/>
    <w:rsid w:val="0021569B"/>
    <w:rsid w:val="002171C8"/>
    <w:rsid w:val="0022075C"/>
    <w:rsid w:val="00221560"/>
    <w:rsid w:val="00221DF7"/>
    <w:rsid w:val="00221F62"/>
    <w:rsid w:val="0022212E"/>
    <w:rsid w:val="002237F2"/>
    <w:rsid w:val="00223971"/>
    <w:rsid w:val="00223D65"/>
    <w:rsid w:val="00223E1D"/>
    <w:rsid w:val="00223EA6"/>
    <w:rsid w:val="00224280"/>
    <w:rsid w:val="002244B1"/>
    <w:rsid w:val="002254DF"/>
    <w:rsid w:val="00225BD1"/>
    <w:rsid w:val="00225D2E"/>
    <w:rsid w:val="00227B28"/>
    <w:rsid w:val="00230CAF"/>
    <w:rsid w:val="00230DA9"/>
    <w:rsid w:val="00231616"/>
    <w:rsid w:val="00231EE4"/>
    <w:rsid w:val="0023222B"/>
    <w:rsid w:val="00232F49"/>
    <w:rsid w:val="002345E2"/>
    <w:rsid w:val="00234623"/>
    <w:rsid w:val="002347B3"/>
    <w:rsid w:val="002348DB"/>
    <w:rsid w:val="00234C71"/>
    <w:rsid w:val="00235179"/>
    <w:rsid w:val="00235671"/>
    <w:rsid w:val="00235716"/>
    <w:rsid w:val="002370C1"/>
    <w:rsid w:val="00237693"/>
    <w:rsid w:val="002400D3"/>
    <w:rsid w:val="002410E7"/>
    <w:rsid w:val="00241339"/>
    <w:rsid w:val="002414EB"/>
    <w:rsid w:val="002415EB"/>
    <w:rsid w:val="00241B90"/>
    <w:rsid w:val="002425B2"/>
    <w:rsid w:val="002425F0"/>
    <w:rsid w:val="002429DB"/>
    <w:rsid w:val="0024306F"/>
    <w:rsid w:val="00245118"/>
    <w:rsid w:val="00246740"/>
    <w:rsid w:val="00246D7C"/>
    <w:rsid w:val="002475AD"/>
    <w:rsid w:val="00247A52"/>
    <w:rsid w:val="0025218E"/>
    <w:rsid w:val="002524EB"/>
    <w:rsid w:val="0025259B"/>
    <w:rsid w:val="00252845"/>
    <w:rsid w:val="00252A78"/>
    <w:rsid w:val="00252ED9"/>
    <w:rsid w:val="00253686"/>
    <w:rsid w:val="002537D5"/>
    <w:rsid w:val="00253BA3"/>
    <w:rsid w:val="00253D03"/>
    <w:rsid w:val="00254688"/>
    <w:rsid w:val="00254A01"/>
    <w:rsid w:val="0025585D"/>
    <w:rsid w:val="00255A21"/>
    <w:rsid w:val="00256078"/>
    <w:rsid w:val="00260183"/>
    <w:rsid w:val="002605BB"/>
    <w:rsid w:val="002610E1"/>
    <w:rsid w:val="002611EA"/>
    <w:rsid w:val="00261B3D"/>
    <w:rsid w:val="0026409B"/>
    <w:rsid w:val="00264253"/>
    <w:rsid w:val="00264460"/>
    <w:rsid w:val="0026446B"/>
    <w:rsid w:val="002660A1"/>
    <w:rsid w:val="0026619B"/>
    <w:rsid w:val="0026676F"/>
    <w:rsid w:val="002673A7"/>
    <w:rsid w:val="002676AD"/>
    <w:rsid w:val="00267D09"/>
    <w:rsid w:val="0027004C"/>
    <w:rsid w:val="002713E4"/>
    <w:rsid w:val="0027226C"/>
    <w:rsid w:val="002724EA"/>
    <w:rsid w:val="002726D7"/>
    <w:rsid w:val="00272D48"/>
    <w:rsid w:val="00273276"/>
    <w:rsid w:val="002737FC"/>
    <w:rsid w:val="00273D41"/>
    <w:rsid w:val="002741D3"/>
    <w:rsid w:val="0027469A"/>
    <w:rsid w:val="002761A0"/>
    <w:rsid w:val="002765E6"/>
    <w:rsid w:val="00276F6D"/>
    <w:rsid w:val="00277672"/>
    <w:rsid w:val="00281134"/>
    <w:rsid w:val="0028195E"/>
    <w:rsid w:val="0028227A"/>
    <w:rsid w:val="0028259C"/>
    <w:rsid w:val="002855E9"/>
    <w:rsid w:val="00286A8B"/>
    <w:rsid w:val="00287D76"/>
    <w:rsid w:val="00290251"/>
    <w:rsid w:val="00290777"/>
    <w:rsid w:val="00290FB7"/>
    <w:rsid w:val="00291D3A"/>
    <w:rsid w:val="00293273"/>
    <w:rsid w:val="002932E3"/>
    <w:rsid w:val="00293659"/>
    <w:rsid w:val="002937CC"/>
    <w:rsid w:val="00293CAA"/>
    <w:rsid w:val="00294FF6"/>
    <w:rsid w:val="00295243"/>
    <w:rsid w:val="00295E82"/>
    <w:rsid w:val="00296998"/>
    <w:rsid w:val="00297B22"/>
    <w:rsid w:val="002A01A1"/>
    <w:rsid w:val="002A17CE"/>
    <w:rsid w:val="002A2394"/>
    <w:rsid w:val="002A3631"/>
    <w:rsid w:val="002A36BF"/>
    <w:rsid w:val="002A39FA"/>
    <w:rsid w:val="002A4FB5"/>
    <w:rsid w:val="002A50F4"/>
    <w:rsid w:val="002A563C"/>
    <w:rsid w:val="002A5646"/>
    <w:rsid w:val="002A573D"/>
    <w:rsid w:val="002A633C"/>
    <w:rsid w:val="002A6E7D"/>
    <w:rsid w:val="002B050D"/>
    <w:rsid w:val="002B05F8"/>
    <w:rsid w:val="002B08CC"/>
    <w:rsid w:val="002B0964"/>
    <w:rsid w:val="002B181A"/>
    <w:rsid w:val="002B1BE3"/>
    <w:rsid w:val="002B26CC"/>
    <w:rsid w:val="002B39E9"/>
    <w:rsid w:val="002B3A68"/>
    <w:rsid w:val="002B60A1"/>
    <w:rsid w:val="002C092A"/>
    <w:rsid w:val="002C0A6D"/>
    <w:rsid w:val="002C0E89"/>
    <w:rsid w:val="002C13B1"/>
    <w:rsid w:val="002C1740"/>
    <w:rsid w:val="002C1922"/>
    <w:rsid w:val="002C2411"/>
    <w:rsid w:val="002C2536"/>
    <w:rsid w:val="002C3C1F"/>
    <w:rsid w:val="002C5011"/>
    <w:rsid w:val="002C619C"/>
    <w:rsid w:val="002C67B0"/>
    <w:rsid w:val="002C7C80"/>
    <w:rsid w:val="002C7D16"/>
    <w:rsid w:val="002D018A"/>
    <w:rsid w:val="002D0306"/>
    <w:rsid w:val="002D1136"/>
    <w:rsid w:val="002D113B"/>
    <w:rsid w:val="002D2918"/>
    <w:rsid w:val="002D2E37"/>
    <w:rsid w:val="002D33BE"/>
    <w:rsid w:val="002D3D8D"/>
    <w:rsid w:val="002D4461"/>
    <w:rsid w:val="002D4D71"/>
    <w:rsid w:val="002D5BC9"/>
    <w:rsid w:val="002D6192"/>
    <w:rsid w:val="002D6906"/>
    <w:rsid w:val="002D693D"/>
    <w:rsid w:val="002D71D0"/>
    <w:rsid w:val="002E012A"/>
    <w:rsid w:val="002E12D8"/>
    <w:rsid w:val="002E1398"/>
    <w:rsid w:val="002E2780"/>
    <w:rsid w:val="002E316F"/>
    <w:rsid w:val="002E3DA9"/>
    <w:rsid w:val="002E40E7"/>
    <w:rsid w:val="002E4330"/>
    <w:rsid w:val="002E4EB7"/>
    <w:rsid w:val="002E575F"/>
    <w:rsid w:val="002E5C59"/>
    <w:rsid w:val="002E68D5"/>
    <w:rsid w:val="002E722D"/>
    <w:rsid w:val="002E75EC"/>
    <w:rsid w:val="002F00F0"/>
    <w:rsid w:val="002F0190"/>
    <w:rsid w:val="002F1191"/>
    <w:rsid w:val="002F1D71"/>
    <w:rsid w:val="002F2689"/>
    <w:rsid w:val="002F27EE"/>
    <w:rsid w:val="002F2ABB"/>
    <w:rsid w:val="002F3583"/>
    <w:rsid w:val="002F3BC7"/>
    <w:rsid w:val="002F4073"/>
    <w:rsid w:val="002F40EF"/>
    <w:rsid w:val="002F57AC"/>
    <w:rsid w:val="002F58B0"/>
    <w:rsid w:val="002F70DD"/>
    <w:rsid w:val="002F7609"/>
    <w:rsid w:val="002F792C"/>
    <w:rsid w:val="00300057"/>
    <w:rsid w:val="00301027"/>
    <w:rsid w:val="003014E4"/>
    <w:rsid w:val="00303439"/>
    <w:rsid w:val="0030437A"/>
    <w:rsid w:val="00304835"/>
    <w:rsid w:val="00304A3D"/>
    <w:rsid w:val="00304D51"/>
    <w:rsid w:val="003059A5"/>
    <w:rsid w:val="003065AD"/>
    <w:rsid w:val="0030677E"/>
    <w:rsid w:val="00307BDC"/>
    <w:rsid w:val="0031022E"/>
    <w:rsid w:val="00311E4A"/>
    <w:rsid w:val="003127C1"/>
    <w:rsid w:val="00312F15"/>
    <w:rsid w:val="0031346B"/>
    <w:rsid w:val="003137F2"/>
    <w:rsid w:val="0031393D"/>
    <w:rsid w:val="00313B6B"/>
    <w:rsid w:val="00314272"/>
    <w:rsid w:val="00314E4D"/>
    <w:rsid w:val="00314E9B"/>
    <w:rsid w:val="00315036"/>
    <w:rsid w:val="00315C36"/>
    <w:rsid w:val="0031672D"/>
    <w:rsid w:val="00316B03"/>
    <w:rsid w:val="00317014"/>
    <w:rsid w:val="00317229"/>
    <w:rsid w:val="00317237"/>
    <w:rsid w:val="00321572"/>
    <w:rsid w:val="003226A9"/>
    <w:rsid w:val="00325CAA"/>
    <w:rsid w:val="00327245"/>
    <w:rsid w:val="003300A3"/>
    <w:rsid w:val="00330250"/>
    <w:rsid w:val="00330CAD"/>
    <w:rsid w:val="00331B1A"/>
    <w:rsid w:val="00334970"/>
    <w:rsid w:val="00335202"/>
    <w:rsid w:val="00336818"/>
    <w:rsid w:val="00336985"/>
    <w:rsid w:val="00336F87"/>
    <w:rsid w:val="003409CD"/>
    <w:rsid w:val="003426D8"/>
    <w:rsid w:val="00343058"/>
    <w:rsid w:val="00343E4E"/>
    <w:rsid w:val="00344B26"/>
    <w:rsid w:val="00345F33"/>
    <w:rsid w:val="003464EA"/>
    <w:rsid w:val="00346ECC"/>
    <w:rsid w:val="00347CD8"/>
    <w:rsid w:val="003503E3"/>
    <w:rsid w:val="0035065E"/>
    <w:rsid w:val="003513F6"/>
    <w:rsid w:val="003517B7"/>
    <w:rsid w:val="00353FCE"/>
    <w:rsid w:val="00354142"/>
    <w:rsid w:val="0035514C"/>
    <w:rsid w:val="0035548F"/>
    <w:rsid w:val="00355F1C"/>
    <w:rsid w:val="00356843"/>
    <w:rsid w:val="00356E1E"/>
    <w:rsid w:val="00357372"/>
    <w:rsid w:val="00357BC6"/>
    <w:rsid w:val="00357DF4"/>
    <w:rsid w:val="00357E5F"/>
    <w:rsid w:val="00360DE5"/>
    <w:rsid w:val="00361643"/>
    <w:rsid w:val="00363371"/>
    <w:rsid w:val="003645F7"/>
    <w:rsid w:val="003645FE"/>
    <w:rsid w:val="00364BE8"/>
    <w:rsid w:val="003653C8"/>
    <w:rsid w:val="00366F02"/>
    <w:rsid w:val="00370412"/>
    <w:rsid w:val="003707CD"/>
    <w:rsid w:val="00370824"/>
    <w:rsid w:val="0037168A"/>
    <w:rsid w:val="0037299A"/>
    <w:rsid w:val="00372B0E"/>
    <w:rsid w:val="00374001"/>
    <w:rsid w:val="0037401E"/>
    <w:rsid w:val="003743E3"/>
    <w:rsid w:val="00374B46"/>
    <w:rsid w:val="00375475"/>
    <w:rsid w:val="00375C70"/>
    <w:rsid w:val="0037653B"/>
    <w:rsid w:val="00376FAF"/>
    <w:rsid w:val="00377905"/>
    <w:rsid w:val="00377D11"/>
    <w:rsid w:val="00377FF6"/>
    <w:rsid w:val="00382BD1"/>
    <w:rsid w:val="00383A25"/>
    <w:rsid w:val="00383A55"/>
    <w:rsid w:val="0038422E"/>
    <w:rsid w:val="0038498F"/>
    <w:rsid w:val="00385788"/>
    <w:rsid w:val="00386E4E"/>
    <w:rsid w:val="00386FAC"/>
    <w:rsid w:val="003879ED"/>
    <w:rsid w:val="00387AB8"/>
    <w:rsid w:val="0039053C"/>
    <w:rsid w:val="00390B06"/>
    <w:rsid w:val="00390B7B"/>
    <w:rsid w:val="003918F0"/>
    <w:rsid w:val="00392352"/>
    <w:rsid w:val="00392D4B"/>
    <w:rsid w:val="0039341C"/>
    <w:rsid w:val="0039408C"/>
    <w:rsid w:val="00394B28"/>
    <w:rsid w:val="00394C5B"/>
    <w:rsid w:val="00394C6E"/>
    <w:rsid w:val="003953B3"/>
    <w:rsid w:val="0039597E"/>
    <w:rsid w:val="00396A78"/>
    <w:rsid w:val="00397E7C"/>
    <w:rsid w:val="003A006F"/>
    <w:rsid w:val="003A1741"/>
    <w:rsid w:val="003A1A46"/>
    <w:rsid w:val="003A26DC"/>
    <w:rsid w:val="003A28CB"/>
    <w:rsid w:val="003A2CDA"/>
    <w:rsid w:val="003A2F4E"/>
    <w:rsid w:val="003A3E5F"/>
    <w:rsid w:val="003A4029"/>
    <w:rsid w:val="003A41A7"/>
    <w:rsid w:val="003A4D95"/>
    <w:rsid w:val="003A5179"/>
    <w:rsid w:val="003A5CA9"/>
    <w:rsid w:val="003A6C6A"/>
    <w:rsid w:val="003A7A91"/>
    <w:rsid w:val="003A7F71"/>
    <w:rsid w:val="003B0097"/>
    <w:rsid w:val="003B016F"/>
    <w:rsid w:val="003B0363"/>
    <w:rsid w:val="003B0BF5"/>
    <w:rsid w:val="003B140E"/>
    <w:rsid w:val="003B1817"/>
    <w:rsid w:val="003B21CD"/>
    <w:rsid w:val="003B3AC0"/>
    <w:rsid w:val="003B4C5D"/>
    <w:rsid w:val="003B5EEB"/>
    <w:rsid w:val="003B61C8"/>
    <w:rsid w:val="003B6898"/>
    <w:rsid w:val="003B6DEB"/>
    <w:rsid w:val="003B743C"/>
    <w:rsid w:val="003B79A4"/>
    <w:rsid w:val="003C1898"/>
    <w:rsid w:val="003C20DF"/>
    <w:rsid w:val="003C2308"/>
    <w:rsid w:val="003C3A5F"/>
    <w:rsid w:val="003C4279"/>
    <w:rsid w:val="003C4697"/>
    <w:rsid w:val="003C5994"/>
    <w:rsid w:val="003C6D80"/>
    <w:rsid w:val="003C76EA"/>
    <w:rsid w:val="003D006B"/>
    <w:rsid w:val="003D1523"/>
    <w:rsid w:val="003D2C55"/>
    <w:rsid w:val="003D2E78"/>
    <w:rsid w:val="003D3AB6"/>
    <w:rsid w:val="003D3F91"/>
    <w:rsid w:val="003D41A2"/>
    <w:rsid w:val="003D4739"/>
    <w:rsid w:val="003D4966"/>
    <w:rsid w:val="003D6023"/>
    <w:rsid w:val="003D7CDD"/>
    <w:rsid w:val="003E002F"/>
    <w:rsid w:val="003E0245"/>
    <w:rsid w:val="003E0DB3"/>
    <w:rsid w:val="003E1F11"/>
    <w:rsid w:val="003E32DD"/>
    <w:rsid w:val="003E44A2"/>
    <w:rsid w:val="003E5C19"/>
    <w:rsid w:val="003E691A"/>
    <w:rsid w:val="003E7597"/>
    <w:rsid w:val="003E7BC0"/>
    <w:rsid w:val="003F1210"/>
    <w:rsid w:val="003F12C4"/>
    <w:rsid w:val="003F1C52"/>
    <w:rsid w:val="003F2985"/>
    <w:rsid w:val="003F2FC4"/>
    <w:rsid w:val="003F3FC0"/>
    <w:rsid w:val="003F42D5"/>
    <w:rsid w:val="003F5BFD"/>
    <w:rsid w:val="003F5E9D"/>
    <w:rsid w:val="003F6346"/>
    <w:rsid w:val="003F6461"/>
    <w:rsid w:val="003F664F"/>
    <w:rsid w:val="003F6BDB"/>
    <w:rsid w:val="003F725C"/>
    <w:rsid w:val="00400328"/>
    <w:rsid w:val="004007C5"/>
    <w:rsid w:val="0040097C"/>
    <w:rsid w:val="004015B0"/>
    <w:rsid w:val="0040163F"/>
    <w:rsid w:val="00401C4C"/>
    <w:rsid w:val="00401C66"/>
    <w:rsid w:val="004031E4"/>
    <w:rsid w:val="004032F6"/>
    <w:rsid w:val="00403525"/>
    <w:rsid w:val="0040353F"/>
    <w:rsid w:val="004036AB"/>
    <w:rsid w:val="004037A8"/>
    <w:rsid w:val="00404E23"/>
    <w:rsid w:val="004055F5"/>
    <w:rsid w:val="00410313"/>
    <w:rsid w:val="0041047F"/>
    <w:rsid w:val="00411073"/>
    <w:rsid w:val="004158BE"/>
    <w:rsid w:val="00415CDF"/>
    <w:rsid w:val="004165DA"/>
    <w:rsid w:val="004167E0"/>
    <w:rsid w:val="004177B6"/>
    <w:rsid w:val="004202C5"/>
    <w:rsid w:val="004202EA"/>
    <w:rsid w:val="00420BA5"/>
    <w:rsid w:val="00421418"/>
    <w:rsid w:val="0042174E"/>
    <w:rsid w:val="0042224D"/>
    <w:rsid w:val="0042293F"/>
    <w:rsid w:val="00422C13"/>
    <w:rsid w:val="00422D6B"/>
    <w:rsid w:val="00423491"/>
    <w:rsid w:val="004234CF"/>
    <w:rsid w:val="00423CE0"/>
    <w:rsid w:val="004244E6"/>
    <w:rsid w:val="00424C59"/>
    <w:rsid w:val="004252EF"/>
    <w:rsid w:val="00425D5F"/>
    <w:rsid w:val="00425F71"/>
    <w:rsid w:val="00426C00"/>
    <w:rsid w:val="00427095"/>
    <w:rsid w:val="00427F95"/>
    <w:rsid w:val="00427FEB"/>
    <w:rsid w:val="00431E00"/>
    <w:rsid w:val="00432568"/>
    <w:rsid w:val="004325ED"/>
    <w:rsid w:val="00432819"/>
    <w:rsid w:val="00432831"/>
    <w:rsid w:val="00432A06"/>
    <w:rsid w:val="0043377F"/>
    <w:rsid w:val="00433D46"/>
    <w:rsid w:val="004349B2"/>
    <w:rsid w:val="00435088"/>
    <w:rsid w:val="0043602F"/>
    <w:rsid w:val="00436980"/>
    <w:rsid w:val="00437A32"/>
    <w:rsid w:val="00437D84"/>
    <w:rsid w:val="00437DD6"/>
    <w:rsid w:val="00437EFC"/>
    <w:rsid w:val="004401D9"/>
    <w:rsid w:val="00440371"/>
    <w:rsid w:val="0044143E"/>
    <w:rsid w:val="00441ABF"/>
    <w:rsid w:val="00442A5B"/>
    <w:rsid w:val="0044308F"/>
    <w:rsid w:val="0044347D"/>
    <w:rsid w:val="00444032"/>
    <w:rsid w:val="00446B65"/>
    <w:rsid w:val="00446E62"/>
    <w:rsid w:val="00447EA1"/>
    <w:rsid w:val="00450450"/>
    <w:rsid w:val="00450C59"/>
    <w:rsid w:val="00453343"/>
    <w:rsid w:val="004536E0"/>
    <w:rsid w:val="004545C6"/>
    <w:rsid w:val="0045492D"/>
    <w:rsid w:val="0045529D"/>
    <w:rsid w:val="00455842"/>
    <w:rsid w:val="0045595E"/>
    <w:rsid w:val="004561D4"/>
    <w:rsid w:val="00456238"/>
    <w:rsid w:val="0045659F"/>
    <w:rsid w:val="004600D0"/>
    <w:rsid w:val="004601FC"/>
    <w:rsid w:val="004602E6"/>
    <w:rsid w:val="004605AD"/>
    <w:rsid w:val="00460CDB"/>
    <w:rsid w:val="00460E4F"/>
    <w:rsid w:val="0046183C"/>
    <w:rsid w:val="0046209B"/>
    <w:rsid w:val="004630AE"/>
    <w:rsid w:val="00466237"/>
    <w:rsid w:val="00466806"/>
    <w:rsid w:val="00466A5A"/>
    <w:rsid w:val="00467963"/>
    <w:rsid w:val="00467B64"/>
    <w:rsid w:val="00467D8A"/>
    <w:rsid w:val="00467EEB"/>
    <w:rsid w:val="00471ED8"/>
    <w:rsid w:val="00472201"/>
    <w:rsid w:val="0047379C"/>
    <w:rsid w:val="00474E16"/>
    <w:rsid w:val="00475950"/>
    <w:rsid w:val="00476689"/>
    <w:rsid w:val="00477736"/>
    <w:rsid w:val="00480263"/>
    <w:rsid w:val="0048142C"/>
    <w:rsid w:val="00481987"/>
    <w:rsid w:val="004837B9"/>
    <w:rsid w:val="004839C4"/>
    <w:rsid w:val="00483B76"/>
    <w:rsid w:val="00483EA2"/>
    <w:rsid w:val="00484A50"/>
    <w:rsid w:val="00484C94"/>
    <w:rsid w:val="00487230"/>
    <w:rsid w:val="00487279"/>
    <w:rsid w:val="004873B6"/>
    <w:rsid w:val="004901E7"/>
    <w:rsid w:val="00490DD6"/>
    <w:rsid w:val="00491899"/>
    <w:rsid w:val="004921CA"/>
    <w:rsid w:val="00492C68"/>
    <w:rsid w:val="00492D0F"/>
    <w:rsid w:val="00494926"/>
    <w:rsid w:val="00496F79"/>
    <w:rsid w:val="0049753C"/>
    <w:rsid w:val="004975A2"/>
    <w:rsid w:val="00497E2D"/>
    <w:rsid w:val="004A1658"/>
    <w:rsid w:val="004A1852"/>
    <w:rsid w:val="004A231D"/>
    <w:rsid w:val="004A244B"/>
    <w:rsid w:val="004A2E92"/>
    <w:rsid w:val="004A339E"/>
    <w:rsid w:val="004A38E8"/>
    <w:rsid w:val="004A45D2"/>
    <w:rsid w:val="004A4B85"/>
    <w:rsid w:val="004A4F55"/>
    <w:rsid w:val="004A5619"/>
    <w:rsid w:val="004A68F5"/>
    <w:rsid w:val="004B20DB"/>
    <w:rsid w:val="004B21EC"/>
    <w:rsid w:val="004B2690"/>
    <w:rsid w:val="004B2E88"/>
    <w:rsid w:val="004B2F2E"/>
    <w:rsid w:val="004B34BC"/>
    <w:rsid w:val="004B40EB"/>
    <w:rsid w:val="004B4633"/>
    <w:rsid w:val="004B509B"/>
    <w:rsid w:val="004B5BF9"/>
    <w:rsid w:val="004B75B1"/>
    <w:rsid w:val="004C0755"/>
    <w:rsid w:val="004C155B"/>
    <w:rsid w:val="004C2CFC"/>
    <w:rsid w:val="004C3653"/>
    <w:rsid w:val="004C3F3D"/>
    <w:rsid w:val="004C490B"/>
    <w:rsid w:val="004C4BCC"/>
    <w:rsid w:val="004C51D9"/>
    <w:rsid w:val="004C6079"/>
    <w:rsid w:val="004C7516"/>
    <w:rsid w:val="004C7ADD"/>
    <w:rsid w:val="004C7DE3"/>
    <w:rsid w:val="004D04C9"/>
    <w:rsid w:val="004D0D6B"/>
    <w:rsid w:val="004D1B5E"/>
    <w:rsid w:val="004D22E7"/>
    <w:rsid w:val="004D37E1"/>
    <w:rsid w:val="004D3F94"/>
    <w:rsid w:val="004D6B30"/>
    <w:rsid w:val="004D700B"/>
    <w:rsid w:val="004D7068"/>
    <w:rsid w:val="004D7A56"/>
    <w:rsid w:val="004E02CA"/>
    <w:rsid w:val="004E0D0F"/>
    <w:rsid w:val="004E2B13"/>
    <w:rsid w:val="004E2E89"/>
    <w:rsid w:val="004E3119"/>
    <w:rsid w:val="004E3DE1"/>
    <w:rsid w:val="004E4647"/>
    <w:rsid w:val="004E4E49"/>
    <w:rsid w:val="004E5206"/>
    <w:rsid w:val="004E63C3"/>
    <w:rsid w:val="004E6EB9"/>
    <w:rsid w:val="004E7001"/>
    <w:rsid w:val="004F0C8A"/>
    <w:rsid w:val="004F0CC0"/>
    <w:rsid w:val="004F2C87"/>
    <w:rsid w:val="004F2D02"/>
    <w:rsid w:val="004F3284"/>
    <w:rsid w:val="004F3598"/>
    <w:rsid w:val="004F3F7F"/>
    <w:rsid w:val="004F414E"/>
    <w:rsid w:val="004F4C7F"/>
    <w:rsid w:val="004F566F"/>
    <w:rsid w:val="004F7A97"/>
    <w:rsid w:val="004F7C18"/>
    <w:rsid w:val="00500A0E"/>
    <w:rsid w:val="0050113B"/>
    <w:rsid w:val="00501D13"/>
    <w:rsid w:val="00502A0A"/>
    <w:rsid w:val="0050352E"/>
    <w:rsid w:val="0050355B"/>
    <w:rsid w:val="00503C95"/>
    <w:rsid w:val="00503DCF"/>
    <w:rsid w:val="0050422F"/>
    <w:rsid w:val="00504F0F"/>
    <w:rsid w:val="00505023"/>
    <w:rsid w:val="0050506E"/>
    <w:rsid w:val="00505475"/>
    <w:rsid w:val="00505500"/>
    <w:rsid w:val="00506A98"/>
    <w:rsid w:val="00507184"/>
    <w:rsid w:val="00507A48"/>
    <w:rsid w:val="00507B81"/>
    <w:rsid w:val="005104BF"/>
    <w:rsid w:val="005135CA"/>
    <w:rsid w:val="00513888"/>
    <w:rsid w:val="00514699"/>
    <w:rsid w:val="0051497D"/>
    <w:rsid w:val="005155FF"/>
    <w:rsid w:val="0051593D"/>
    <w:rsid w:val="00515A34"/>
    <w:rsid w:val="00515B70"/>
    <w:rsid w:val="00517B21"/>
    <w:rsid w:val="00517DCF"/>
    <w:rsid w:val="005202CE"/>
    <w:rsid w:val="00521575"/>
    <w:rsid w:val="00521976"/>
    <w:rsid w:val="005223C4"/>
    <w:rsid w:val="00522480"/>
    <w:rsid w:val="00522CCE"/>
    <w:rsid w:val="00523CEF"/>
    <w:rsid w:val="00524643"/>
    <w:rsid w:val="0052473E"/>
    <w:rsid w:val="0052525C"/>
    <w:rsid w:val="005256EB"/>
    <w:rsid w:val="005300EC"/>
    <w:rsid w:val="00530104"/>
    <w:rsid w:val="00535838"/>
    <w:rsid w:val="00536738"/>
    <w:rsid w:val="0053727D"/>
    <w:rsid w:val="00537B6F"/>
    <w:rsid w:val="00540399"/>
    <w:rsid w:val="00541953"/>
    <w:rsid w:val="00541E61"/>
    <w:rsid w:val="0054208B"/>
    <w:rsid w:val="00542482"/>
    <w:rsid w:val="0054320B"/>
    <w:rsid w:val="00543873"/>
    <w:rsid w:val="005448A7"/>
    <w:rsid w:val="00544EB4"/>
    <w:rsid w:val="005462FD"/>
    <w:rsid w:val="0054642E"/>
    <w:rsid w:val="005476A4"/>
    <w:rsid w:val="00550167"/>
    <w:rsid w:val="00551880"/>
    <w:rsid w:val="00551FD3"/>
    <w:rsid w:val="0055297F"/>
    <w:rsid w:val="00553655"/>
    <w:rsid w:val="00553983"/>
    <w:rsid w:val="0055466F"/>
    <w:rsid w:val="00554EE3"/>
    <w:rsid w:val="005552DD"/>
    <w:rsid w:val="00555E60"/>
    <w:rsid w:val="0055654D"/>
    <w:rsid w:val="00556829"/>
    <w:rsid w:val="005568E1"/>
    <w:rsid w:val="00556AB8"/>
    <w:rsid w:val="00556EA3"/>
    <w:rsid w:val="00560529"/>
    <w:rsid w:val="00560A80"/>
    <w:rsid w:val="005612E1"/>
    <w:rsid w:val="00561335"/>
    <w:rsid w:val="005616A4"/>
    <w:rsid w:val="005621D0"/>
    <w:rsid w:val="00562787"/>
    <w:rsid w:val="00563112"/>
    <w:rsid w:val="00563156"/>
    <w:rsid w:val="005631C2"/>
    <w:rsid w:val="00563249"/>
    <w:rsid w:val="00563392"/>
    <w:rsid w:val="00564412"/>
    <w:rsid w:val="00564532"/>
    <w:rsid w:val="00564836"/>
    <w:rsid w:val="00564A4B"/>
    <w:rsid w:val="005657D8"/>
    <w:rsid w:val="00565BB6"/>
    <w:rsid w:val="00565CE6"/>
    <w:rsid w:val="00565E18"/>
    <w:rsid w:val="00565FC0"/>
    <w:rsid w:val="00566D1B"/>
    <w:rsid w:val="005671AD"/>
    <w:rsid w:val="005675BB"/>
    <w:rsid w:val="0057050F"/>
    <w:rsid w:val="00571577"/>
    <w:rsid w:val="00571DE1"/>
    <w:rsid w:val="0057305E"/>
    <w:rsid w:val="00574055"/>
    <w:rsid w:val="00574425"/>
    <w:rsid w:val="0057558F"/>
    <w:rsid w:val="00575791"/>
    <w:rsid w:val="005757D8"/>
    <w:rsid w:val="005767A2"/>
    <w:rsid w:val="0057695B"/>
    <w:rsid w:val="00576B1D"/>
    <w:rsid w:val="00576D22"/>
    <w:rsid w:val="00577027"/>
    <w:rsid w:val="00577AC1"/>
    <w:rsid w:val="005809D2"/>
    <w:rsid w:val="00580C03"/>
    <w:rsid w:val="005812F2"/>
    <w:rsid w:val="0058133C"/>
    <w:rsid w:val="00581A07"/>
    <w:rsid w:val="00581D89"/>
    <w:rsid w:val="0058251A"/>
    <w:rsid w:val="0058289E"/>
    <w:rsid w:val="00584DDA"/>
    <w:rsid w:val="0058507C"/>
    <w:rsid w:val="00585400"/>
    <w:rsid w:val="00585768"/>
    <w:rsid w:val="00585E42"/>
    <w:rsid w:val="00586151"/>
    <w:rsid w:val="005861A7"/>
    <w:rsid w:val="005868F7"/>
    <w:rsid w:val="0058714D"/>
    <w:rsid w:val="005905FC"/>
    <w:rsid w:val="00590E5A"/>
    <w:rsid w:val="005912B0"/>
    <w:rsid w:val="00591C1A"/>
    <w:rsid w:val="00591C8F"/>
    <w:rsid w:val="00591FBD"/>
    <w:rsid w:val="00592323"/>
    <w:rsid w:val="00592429"/>
    <w:rsid w:val="005929CD"/>
    <w:rsid w:val="00592D6F"/>
    <w:rsid w:val="00594666"/>
    <w:rsid w:val="00594E58"/>
    <w:rsid w:val="005956CC"/>
    <w:rsid w:val="00595F43"/>
    <w:rsid w:val="00595F7D"/>
    <w:rsid w:val="00596089"/>
    <w:rsid w:val="00596E99"/>
    <w:rsid w:val="00597288"/>
    <w:rsid w:val="005A092E"/>
    <w:rsid w:val="005A0D73"/>
    <w:rsid w:val="005A12E1"/>
    <w:rsid w:val="005A1BD2"/>
    <w:rsid w:val="005A23B7"/>
    <w:rsid w:val="005A3758"/>
    <w:rsid w:val="005A38D6"/>
    <w:rsid w:val="005A39E3"/>
    <w:rsid w:val="005A3E2C"/>
    <w:rsid w:val="005A3F5E"/>
    <w:rsid w:val="005A50B2"/>
    <w:rsid w:val="005A65B3"/>
    <w:rsid w:val="005A6704"/>
    <w:rsid w:val="005A75F2"/>
    <w:rsid w:val="005B00B1"/>
    <w:rsid w:val="005B0EF8"/>
    <w:rsid w:val="005B333E"/>
    <w:rsid w:val="005B421E"/>
    <w:rsid w:val="005B43F3"/>
    <w:rsid w:val="005B44AB"/>
    <w:rsid w:val="005B5110"/>
    <w:rsid w:val="005B757B"/>
    <w:rsid w:val="005C045A"/>
    <w:rsid w:val="005C2E4D"/>
    <w:rsid w:val="005C4517"/>
    <w:rsid w:val="005C4668"/>
    <w:rsid w:val="005C46EA"/>
    <w:rsid w:val="005C4ED8"/>
    <w:rsid w:val="005C5476"/>
    <w:rsid w:val="005C5CD5"/>
    <w:rsid w:val="005C6336"/>
    <w:rsid w:val="005C6C15"/>
    <w:rsid w:val="005C77AE"/>
    <w:rsid w:val="005C7992"/>
    <w:rsid w:val="005C7CA5"/>
    <w:rsid w:val="005D0657"/>
    <w:rsid w:val="005D09C8"/>
    <w:rsid w:val="005D2815"/>
    <w:rsid w:val="005D3EE1"/>
    <w:rsid w:val="005D52CD"/>
    <w:rsid w:val="005D58FC"/>
    <w:rsid w:val="005D6758"/>
    <w:rsid w:val="005D6871"/>
    <w:rsid w:val="005D7B21"/>
    <w:rsid w:val="005E0365"/>
    <w:rsid w:val="005E0ADD"/>
    <w:rsid w:val="005E0D23"/>
    <w:rsid w:val="005E1281"/>
    <w:rsid w:val="005E1889"/>
    <w:rsid w:val="005E1977"/>
    <w:rsid w:val="005E26C8"/>
    <w:rsid w:val="005E2F49"/>
    <w:rsid w:val="005E31A4"/>
    <w:rsid w:val="005E3331"/>
    <w:rsid w:val="005E3825"/>
    <w:rsid w:val="005E3EA1"/>
    <w:rsid w:val="005E4053"/>
    <w:rsid w:val="005E45D4"/>
    <w:rsid w:val="005E492E"/>
    <w:rsid w:val="005E4C79"/>
    <w:rsid w:val="005E53AA"/>
    <w:rsid w:val="005E5945"/>
    <w:rsid w:val="005E6152"/>
    <w:rsid w:val="005E68E7"/>
    <w:rsid w:val="005E6AB8"/>
    <w:rsid w:val="005E6D9F"/>
    <w:rsid w:val="005E7A67"/>
    <w:rsid w:val="005F083F"/>
    <w:rsid w:val="005F1C3C"/>
    <w:rsid w:val="005F2040"/>
    <w:rsid w:val="005F266D"/>
    <w:rsid w:val="005F3840"/>
    <w:rsid w:val="005F71F1"/>
    <w:rsid w:val="005F7A83"/>
    <w:rsid w:val="00600CC9"/>
    <w:rsid w:val="00601517"/>
    <w:rsid w:val="0060167D"/>
    <w:rsid w:val="00601C82"/>
    <w:rsid w:val="00601E50"/>
    <w:rsid w:val="0060256B"/>
    <w:rsid w:val="00602E50"/>
    <w:rsid w:val="00604D37"/>
    <w:rsid w:val="00604DF8"/>
    <w:rsid w:val="006051D8"/>
    <w:rsid w:val="0060655D"/>
    <w:rsid w:val="00606C40"/>
    <w:rsid w:val="006072D1"/>
    <w:rsid w:val="00610725"/>
    <w:rsid w:val="006115FE"/>
    <w:rsid w:val="006119DB"/>
    <w:rsid w:val="00612CE0"/>
    <w:rsid w:val="00613009"/>
    <w:rsid w:val="006130D1"/>
    <w:rsid w:val="00613CFE"/>
    <w:rsid w:val="00613DD7"/>
    <w:rsid w:val="00613DE5"/>
    <w:rsid w:val="006145AA"/>
    <w:rsid w:val="00614BE9"/>
    <w:rsid w:val="00615C87"/>
    <w:rsid w:val="0061603A"/>
    <w:rsid w:val="00617EF6"/>
    <w:rsid w:val="00620240"/>
    <w:rsid w:val="00620D03"/>
    <w:rsid w:val="00620E7F"/>
    <w:rsid w:val="00622772"/>
    <w:rsid w:val="0062284B"/>
    <w:rsid w:val="0062297D"/>
    <w:rsid w:val="006241D5"/>
    <w:rsid w:val="00626470"/>
    <w:rsid w:val="00626943"/>
    <w:rsid w:val="00626A45"/>
    <w:rsid w:val="00626EB9"/>
    <w:rsid w:val="00626FE0"/>
    <w:rsid w:val="00630051"/>
    <w:rsid w:val="00630A5F"/>
    <w:rsid w:val="00631240"/>
    <w:rsid w:val="00631433"/>
    <w:rsid w:val="00631F41"/>
    <w:rsid w:val="00632B83"/>
    <w:rsid w:val="00632D72"/>
    <w:rsid w:val="00633224"/>
    <w:rsid w:val="00633A7E"/>
    <w:rsid w:val="006352B4"/>
    <w:rsid w:val="0063628E"/>
    <w:rsid w:val="006378DF"/>
    <w:rsid w:val="00637F62"/>
    <w:rsid w:val="00640B61"/>
    <w:rsid w:val="00640E27"/>
    <w:rsid w:val="006410E4"/>
    <w:rsid w:val="0064129A"/>
    <w:rsid w:val="00641CEA"/>
    <w:rsid w:val="00641F38"/>
    <w:rsid w:val="00642B78"/>
    <w:rsid w:val="00643926"/>
    <w:rsid w:val="00643962"/>
    <w:rsid w:val="00644B29"/>
    <w:rsid w:val="00645983"/>
    <w:rsid w:val="0064598D"/>
    <w:rsid w:val="00645C27"/>
    <w:rsid w:val="0064766E"/>
    <w:rsid w:val="006478FA"/>
    <w:rsid w:val="00650692"/>
    <w:rsid w:val="00651FEE"/>
    <w:rsid w:val="006527ED"/>
    <w:rsid w:val="00652A8C"/>
    <w:rsid w:val="00652B29"/>
    <w:rsid w:val="006531F4"/>
    <w:rsid w:val="0065353E"/>
    <w:rsid w:val="00653F09"/>
    <w:rsid w:val="00653F23"/>
    <w:rsid w:val="00654348"/>
    <w:rsid w:val="00654B82"/>
    <w:rsid w:val="00655480"/>
    <w:rsid w:val="0065609D"/>
    <w:rsid w:val="00656795"/>
    <w:rsid w:val="006568D7"/>
    <w:rsid w:val="00657B33"/>
    <w:rsid w:val="006607D5"/>
    <w:rsid w:val="00660A23"/>
    <w:rsid w:val="00660DE4"/>
    <w:rsid w:val="006613C8"/>
    <w:rsid w:val="006618D4"/>
    <w:rsid w:val="00662F89"/>
    <w:rsid w:val="00663562"/>
    <w:rsid w:val="0066371D"/>
    <w:rsid w:val="00664349"/>
    <w:rsid w:val="00664D00"/>
    <w:rsid w:val="0066500A"/>
    <w:rsid w:val="00665BFB"/>
    <w:rsid w:val="00666669"/>
    <w:rsid w:val="00666C54"/>
    <w:rsid w:val="0066766A"/>
    <w:rsid w:val="00670E34"/>
    <w:rsid w:val="00671072"/>
    <w:rsid w:val="00672328"/>
    <w:rsid w:val="006729D4"/>
    <w:rsid w:val="0067319D"/>
    <w:rsid w:val="00674189"/>
    <w:rsid w:val="0067435F"/>
    <w:rsid w:val="00675065"/>
    <w:rsid w:val="00675759"/>
    <w:rsid w:val="00675CFD"/>
    <w:rsid w:val="00675E4F"/>
    <w:rsid w:val="00676295"/>
    <w:rsid w:val="0067662B"/>
    <w:rsid w:val="00677335"/>
    <w:rsid w:val="00677447"/>
    <w:rsid w:val="006800D4"/>
    <w:rsid w:val="006802EF"/>
    <w:rsid w:val="00681AF5"/>
    <w:rsid w:val="006825E4"/>
    <w:rsid w:val="00682D72"/>
    <w:rsid w:val="006832F8"/>
    <w:rsid w:val="006834EE"/>
    <w:rsid w:val="006839E8"/>
    <w:rsid w:val="00683E91"/>
    <w:rsid w:val="00684BB8"/>
    <w:rsid w:val="00684D67"/>
    <w:rsid w:val="00685729"/>
    <w:rsid w:val="00685B34"/>
    <w:rsid w:val="00686A90"/>
    <w:rsid w:val="00686D3D"/>
    <w:rsid w:val="00686D97"/>
    <w:rsid w:val="00687808"/>
    <w:rsid w:val="00687B55"/>
    <w:rsid w:val="00690776"/>
    <w:rsid w:val="006924DD"/>
    <w:rsid w:val="00692AD2"/>
    <w:rsid w:val="0069412B"/>
    <w:rsid w:val="00694CC9"/>
    <w:rsid w:val="00695F76"/>
    <w:rsid w:val="00695FFC"/>
    <w:rsid w:val="006977E5"/>
    <w:rsid w:val="006A1A14"/>
    <w:rsid w:val="006A2094"/>
    <w:rsid w:val="006A28FB"/>
    <w:rsid w:val="006A3395"/>
    <w:rsid w:val="006A35B1"/>
    <w:rsid w:val="006A3F9E"/>
    <w:rsid w:val="006A4262"/>
    <w:rsid w:val="006A53D4"/>
    <w:rsid w:val="006A57B2"/>
    <w:rsid w:val="006A5AA2"/>
    <w:rsid w:val="006A5D91"/>
    <w:rsid w:val="006A5ED0"/>
    <w:rsid w:val="006A669A"/>
    <w:rsid w:val="006A7570"/>
    <w:rsid w:val="006A7817"/>
    <w:rsid w:val="006B0345"/>
    <w:rsid w:val="006B1198"/>
    <w:rsid w:val="006B1DF6"/>
    <w:rsid w:val="006B2EA9"/>
    <w:rsid w:val="006B313A"/>
    <w:rsid w:val="006B4620"/>
    <w:rsid w:val="006B477F"/>
    <w:rsid w:val="006B5BC9"/>
    <w:rsid w:val="006B67C0"/>
    <w:rsid w:val="006B7046"/>
    <w:rsid w:val="006B7E9E"/>
    <w:rsid w:val="006C0093"/>
    <w:rsid w:val="006C078C"/>
    <w:rsid w:val="006C139C"/>
    <w:rsid w:val="006C1C98"/>
    <w:rsid w:val="006C247B"/>
    <w:rsid w:val="006C2715"/>
    <w:rsid w:val="006C284B"/>
    <w:rsid w:val="006C2DAC"/>
    <w:rsid w:val="006C339A"/>
    <w:rsid w:val="006C4C30"/>
    <w:rsid w:val="006C4EAF"/>
    <w:rsid w:val="006C5D69"/>
    <w:rsid w:val="006C7677"/>
    <w:rsid w:val="006D1EB1"/>
    <w:rsid w:val="006D2E69"/>
    <w:rsid w:val="006D3717"/>
    <w:rsid w:val="006D3D50"/>
    <w:rsid w:val="006D5111"/>
    <w:rsid w:val="006D518B"/>
    <w:rsid w:val="006D6807"/>
    <w:rsid w:val="006D6C9F"/>
    <w:rsid w:val="006D6CB1"/>
    <w:rsid w:val="006D778D"/>
    <w:rsid w:val="006D7EC5"/>
    <w:rsid w:val="006E1A26"/>
    <w:rsid w:val="006E1B2F"/>
    <w:rsid w:val="006E2361"/>
    <w:rsid w:val="006E2747"/>
    <w:rsid w:val="006E4846"/>
    <w:rsid w:val="006E4BEB"/>
    <w:rsid w:val="006E56B3"/>
    <w:rsid w:val="006E65ED"/>
    <w:rsid w:val="006E67EF"/>
    <w:rsid w:val="006F0E5A"/>
    <w:rsid w:val="006F15CD"/>
    <w:rsid w:val="006F3409"/>
    <w:rsid w:val="006F3EB5"/>
    <w:rsid w:val="006F5671"/>
    <w:rsid w:val="006F56F0"/>
    <w:rsid w:val="006F58AD"/>
    <w:rsid w:val="006F6733"/>
    <w:rsid w:val="006F6F89"/>
    <w:rsid w:val="007000C0"/>
    <w:rsid w:val="00700507"/>
    <w:rsid w:val="00700CCB"/>
    <w:rsid w:val="007016A8"/>
    <w:rsid w:val="007019B9"/>
    <w:rsid w:val="007036CF"/>
    <w:rsid w:val="007037F3"/>
    <w:rsid w:val="007042F2"/>
    <w:rsid w:val="0070472A"/>
    <w:rsid w:val="00704C47"/>
    <w:rsid w:val="00704DA6"/>
    <w:rsid w:val="0070755E"/>
    <w:rsid w:val="00707C79"/>
    <w:rsid w:val="00707E62"/>
    <w:rsid w:val="00710436"/>
    <w:rsid w:val="00711D52"/>
    <w:rsid w:val="007124FB"/>
    <w:rsid w:val="007131CA"/>
    <w:rsid w:val="00713483"/>
    <w:rsid w:val="00713749"/>
    <w:rsid w:val="0071386F"/>
    <w:rsid w:val="00713A4E"/>
    <w:rsid w:val="00713CED"/>
    <w:rsid w:val="00714C5C"/>
    <w:rsid w:val="00715846"/>
    <w:rsid w:val="00716122"/>
    <w:rsid w:val="00716A2E"/>
    <w:rsid w:val="00717EAA"/>
    <w:rsid w:val="007208D9"/>
    <w:rsid w:val="00722EEF"/>
    <w:rsid w:val="00723E8B"/>
    <w:rsid w:val="00725261"/>
    <w:rsid w:val="0072585E"/>
    <w:rsid w:val="00725B5D"/>
    <w:rsid w:val="00726360"/>
    <w:rsid w:val="007266E3"/>
    <w:rsid w:val="007267D9"/>
    <w:rsid w:val="0072694C"/>
    <w:rsid w:val="00727DB0"/>
    <w:rsid w:val="00732F1A"/>
    <w:rsid w:val="007337F0"/>
    <w:rsid w:val="007358B3"/>
    <w:rsid w:val="00735FDC"/>
    <w:rsid w:val="007365FB"/>
    <w:rsid w:val="00737883"/>
    <w:rsid w:val="00737A8E"/>
    <w:rsid w:val="00737F10"/>
    <w:rsid w:val="00740AED"/>
    <w:rsid w:val="007412DC"/>
    <w:rsid w:val="007416AE"/>
    <w:rsid w:val="007421A9"/>
    <w:rsid w:val="00742859"/>
    <w:rsid w:val="00743773"/>
    <w:rsid w:val="00744B71"/>
    <w:rsid w:val="00745B09"/>
    <w:rsid w:val="00747B66"/>
    <w:rsid w:val="00747EAE"/>
    <w:rsid w:val="00750316"/>
    <w:rsid w:val="0075040E"/>
    <w:rsid w:val="007504EE"/>
    <w:rsid w:val="007517A9"/>
    <w:rsid w:val="00752EA7"/>
    <w:rsid w:val="007531CD"/>
    <w:rsid w:val="00754E17"/>
    <w:rsid w:val="00755705"/>
    <w:rsid w:val="007564EB"/>
    <w:rsid w:val="007568CD"/>
    <w:rsid w:val="00760071"/>
    <w:rsid w:val="00760178"/>
    <w:rsid w:val="0076064A"/>
    <w:rsid w:val="0076128D"/>
    <w:rsid w:val="007619A2"/>
    <w:rsid w:val="00761E26"/>
    <w:rsid w:val="0076205B"/>
    <w:rsid w:val="007626BC"/>
    <w:rsid w:val="00762825"/>
    <w:rsid w:val="00763FE5"/>
    <w:rsid w:val="00764E3A"/>
    <w:rsid w:val="00766614"/>
    <w:rsid w:val="00766724"/>
    <w:rsid w:val="00766B99"/>
    <w:rsid w:val="00766D03"/>
    <w:rsid w:val="007670C7"/>
    <w:rsid w:val="00767CCE"/>
    <w:rsid w:val="00770177"/>
    <w:rsid w:val="00771865"/>
    <w:rsid w:val="007718B4"/>
    <w:rsid w:val="00773386"/>
    <w:rsid w:val="00773EF0"/>
    <w:rsid w:val="00773F3A"/>
    <w:rsid w:val="0077414B"/>
    <w:rsid w:val="00774D31"/>
    <w:rsid w:val="00775391"/>
    <w:rsid w:val="007763D0"/>
    <w:rsid w:val="00776D29"/>
    <w:rsid w:val="00777C20"/>
    <w:rsid w:val="00780014"/>
    <w:rsid w:val="00780052"/>
    <w:rsid w:val="007813B1"/>
    <w:rsid w:val="00782413"/>
    <w:rsid w:val="007825A0"/>
    <w:rsid w:val="0078263D"/>
    <w:rsid w:val="00782848"/>
    <w:rsid w:val="00783643"/>
    <w:rsid w:val="0078378E"/>
    <w:rsid w:val="0078479F"/>
    <w:rsid w:val="007853A9"/>
    <w:rsid w:val="007858E8"/>
    <w:rsid w:val="00786584"/>
    <w:rsid w:val="00787C0E"/>
    <w:rsid w:val="00791EDA"/>
    <w:rsid w:val="0079234F"/>
    <w:rsid w:val="00792E66"/>
    <w:rsid w:val="0079570F"/>
    <w:rsid w:val="007958BD"/>
    <w:rsid w:val="00795A3B"/>
    <w:rsid w:val="00795F0D"/>
    <w:rsid w:val="007961D7"/>
    <w:rsid w:val="0079620F"/>
    <w:rsid w:val="0079627D"/>
    <w:rsid w:val="00796A84"/>
    <w:rsid w:val="0079714B"/>
    <w:rsid w:val="00797A47"/>
    <w:rsid w:val="00797FEB"/>
    <w:rsid w:val="007A03DE"/>
    <w:rsid w:val="007A04E5"/>
    <w:rsid w:val="007A06FF"/>
    <w:rsid w:val="007A2105"/>
    <w:rsid w:val="007A2219"/>
    <w:rsid w:val="007A2353"/>
    <w:rsid w:val="007A2C61"/>
    <w:rsid w:val="007A34EB"/>
    <w:rsid w:val="007A4FEA"/>
    <w:rsid w:val="007A5265"/>
    <w:rsid w:val="007A5562"/>
    <w:rsid w:val="007A646E"/>
    <w:rsid w:val="007A7155"/>
    <w:rsid w:val="007A73A7"/>
    <w:rsid w:val="007A73DD"/>
    <w:rsid w:val="007A7589"/>
    <w:rsid w:val="007A7722"/>
    <w:rsid w:val="007B0405"/>
    <w:rsid w:val="007B05C3"/>
    <w:rsid w:val="007B15D8"/>
    <w:rsid w:val="007B1D48"/>
    <w:rsid w:val="007B21D6"/>
    <w:rsid w:val="007B2A34"/>
    <w:rsid w:val="007B2AD2"/>
    <w:rsid w:val="007B2F6B"/>
    <w:rsid w:val="007B36B8"/>
    <w:rsid w:val="007B4052"/>
    <w:rsid w:val="007B4BB9"/>
    <w:rsid w:val="007B5352"/>
    <w:rsid w:val="007B66F9"/>
    <w:rsid w:val="007B72FC"/>
    <w:rsid w:val="007B743B"/>
    <w:rsid w:val="007B7496"/>
    <w:rsid w:val="007B751B"/>
    <w:rsid w:val="007C02AE"/>
    <w:rsid w:val="007C0EEB"/>
    <w:rsid w:val="007C10B9"/>
    <w:rsid w:val="007C1850"/>
    <w:rsid w:val="007C2172"/>
    <w:rsid w:val="007C25C7"/>
    <w:rsid w:val="007C26E3"/>
    <w:rsid w:val="007C2BA1"/>
    <w:rsid w:val="007C3ACD"/>
    <w:rsid w:val="007C3E25"/>
    <w:rsid w:val="007C54D6"/>
    <w:rsid w:val="007C5771"/>
    <w:rsid w:val="007C596E"/>
    <w:rsid w:val="007C618F"/>
    <w:rsid w:val="007C624D"/>
    <w:rsid w:val="007C6A62"/>
    <w:rsid w:val="007C71AC"/>
    <w:rsid w:val="007C7C15"/>
    <w:rsid w:val="007D0317"/>
    <w:rsid w:val="007D03D7"/>
    <w:rsid w:val="007D085B"/>
    <w:rsid w:val="007D098F"/>
    <w:rsid w:val="007D0A82"/>
    <w:rsid w:val="007D1834"/>
    <w:rsid w:val="007D1B85"/>
    <w:rsid w:val="007D1C32"/>
    <w:rsid w:val="007D2151"/>
    <w:rsid w:val="007D22F9"/>
    <w:rsid w:val="007D2640"/>
    <w:rsid w:val="007D2CE1"/>
    <w:rsid w:val="007D2D68"/>
    <w:rsid w:val="007D36A7"/>
    <w:rsid w:val="007D38DB"/>
    <w:rsid w:val="007D485C"/>
    <w:rsid w:val="007D5306"/>
    <w:rsid w:val="007D57F9"/>
    <w:rsid w:val="007D5C2A"/>
    <w:rsid w:val="007D5CB0"/>
    <w:rsid w:val="007D7365"/>
    <w:rsid w:val="007D7916"/>
    <w:rsid w:val="007D7A71"/>
    <w:rsid w:val="007E0863"/>
    <w:rsid w:val="007E19EB"/>
    <w:rsid w:val="007E1E91"/>
    <w:rsid w:val="007E2693"/>
    <w:rsid w:val="007E3390"/>
    <w:rsid w:val="007E4355"/>
    <w:rsid w:val="007E5046"/>
    <w:rsid w:val="007E5794"/>
    <w:rsid w:val="007E6048"/>
    <w:rsid w:val="007E6B2A"/>
    <w:rsid w:val="007E71B7"/>
    <w:rsid w:val="007F0A42"/>
    <w:rsid w:val="007F180C"/>
    <w:rsid w:val="007F1BA1"/>
    <w:rsid w:val="007F1D6C"/>
    <w:rsid w:val="007F1E7E"/>
    <w:rsid w:val="007F22C6"/>
    <w:rsid w:val="007F23A0"/>
    <w:rsid w:val="007F26D5"/>
    <w:rsid w:val="007F2CA8"/>
    <w:rsid w:val="007F2D5E"/>
    <w:rsid w:val="007F3247"/>
    <w:rsid w:val="007F3F74"/>
    <w:rsid w:val="007F42CB"/>
    <w:rsid w:val="007F4566"/>
    <w:rsid w:val="007F5105"/>
    <w:rsid w:val="007F56F6"/>
    <w:rsid w:val="007F57D8"/>
    <w:rsid w:val="007F6C04"/>
    <w:rsid w:val="0080045D"/>
    <w:rsid w:val="00800FF8"/>
    <w:rsid w:val="008010F6"/>
    <w:rsid w:val="008018D3"/>
    <w:rsid w:val="00803618"/>
    <w:rsid w:val="00804015"/>
    <w:rsid w:val="0080484B"/>
    <w:rsid w:val="008048AE"/>
    <w:rsid w:val="00804E3C"/>
    <w:rsid w:val="00805451"/>
    <w:rsid w:val="008062B7"/>
    <w:rsid w:val="00807F93"/>
    <w:rsid w:val="00810553"/>
    <w:rsid w:val="008113FF"/>
    <w:rsid w:val="00811975"/>
    <w:rsid w:val="0081219A"/>
    <w:rsid w:val="00813305"/>
    <w:rsid w:val="0081335E"/>
    <w:rsid w:val="008138E7"/>
    <w:rsid w:val="00813CB8"/>
    <w:rsid w:val="0081417C"/>
    <w:rsid w:val="008142EF"/>
    <w:rsid w:val="00814876"/>
    <w:rsid w:val="00815049"/>
    <w:rsid w:val="00815611"/>
    <w:rsid w:val="00816112"/>
    <w:rsid w:val="00817DCE"/>
    <w:rsid w:val="00817DE5"/>
    <w:rsid w:val="00820B34"/>
    <w:rsid w:val="00820CB3"/>
    <w:rsid w:val="00821380"/>
    <w:rsid w:val="00821551"/>
    <w:rsid w:val="00821901"/>
    <w:rsid w:val="00821E40"/>
    <w:rsid w:val="00821FE4"/>
    <w:rsid w:val="008231BD"/>
    <w:rsid w:val="008240F0"/>
    <w:rsid w:val="0082585B"/>
    <w:rsid w:val="00826D68"/>
    <w:rsid w:val="00830647"/>
    <w:rsid w:val="008309B0"/>
    <w:rsid w:val="008309D7"/>
    <w:rsid w:val="00832C8E"/>
    <w:rsid w:val="008339ED"/>
    <w:rsid w:val="00834CE1"/>
    <w:rsid w:val="0083553E"/>
    <w:rsid w:val="008365A5"/>
    <w:rsid w:val="0083674A"/>
    <w:rsid w:val="00837419"/>
    <w:rsid w:val="008375A3"/>
    <w:rsid w:val="00840336"/>
    <w:rsid w:val="00840A29"/>
    <w:rsid w:val="00841706"/>
    <w:rsid w:val="00842740"/>
    <w:rsid w:val="00843930"/>
    <w:rsid w:val="00844AEC"/>
    <w:rsid w:val="00846A10"/>
    <w:rsid w:val="00847224"/>
    <w:rsid w:val="0084763A"/>
    <w:rsid w:val="008501F7"/>
    <w:rsid w:val="00851314"/>
    <w:rsid w:val="00851A06"/>
    <w:rsid w:val="00851C7C"/>
    <w:rsid w:val="00853D2A"/>
    <w:rsid w:val="008541FA"/>
    <w:rsid w:val="00854454"/>
    <w:rsid w:val="00854DB8"/>
    <w:rsid w:val="00855041"/>
    <w:rsid w:val="008556BB"/>
    <w:rsid w:val="00857372"/>
    <w:rsid w:val="00860681"/>
    <w:rsid w:val="00860D32"/>
    <w:rsid w:val="00861584"/>
    <w:rsid w:val="008615D1"/>
    <w:rsid w:val="00864485"/>
    <w:rsid w:val="00864559"/>
    <w:rsid w:val="00865028"/>
    <w:rsid w:val="00865E11"/>
    <w:rsid w:val="008664B4"/>
    <w:rsid w:val="00866A3E"/>
    <w:rsid w:val="00867E94"/>
    <w:rsid w:val="00870781"/>
    <w:rsid w:val="00870DE5"/>
    <w:rsid w:val="00871B1C"/>
    <w:rsid w:val="008720B5"/>
    <w:rsid w:val="00872433"/>
    <w:rsid w:val="00872C0E"/>
    <w:rsid w:val="00875209"/>
    <w:rsid w:val="00875FCB"/>
    <w:rsid w:val="0087699C"/>
    <w:rsid w:val="0087734B"/>
    <w:rsid w:val="00877627"/>
    <w:rsid w:val="00880539"/>
    <w:rsid w:val="0088082C"/>
    <w:rsid w:val="008809A4"/>
    <w:rsid w:val="00880A9E"/>
    <w:rsid w:val="008810D6"/>
    <w:rsid w:val="008815AB"/>
    <w:rsid w:val="00882525"/>
    <w:rsid w:val="00882911"/>
    <w:rsid w:val="0088299A"/>
    <w:rsid w:val="00882AE7"/>
    <w:rsid w:val="00883A68"/>
    <w:rsid w:val="00884114"/>
    <w:rsid w:val="008849F4"/>
    <w:rsid w:val="008852B7"/>
    <w:rsid w:val="008861C9"/>
    <w:rsid w:val="00886C68"/>
    <w:rsid w:val="00890FAA"/>
    <w:rsid w:val="00892331"/>
    <w:rsid w:val="00892CF2"/>
    <w:rsid w:val="0089365B"/>
    <w:rsid w:val="0089377D"/>
    <w:rsid w:val="008938B6"/>
    <w:rsid w:val="00894D21"/>
    <w:rsid w:val="00895ADC"/>
    <w:rsid w:val="00896195"/>
    <w:rsid w:val="00897358"/>
    <w:rsid w:val="008A0139"/>
    <w:rsid w:val="008A05D3"/>
    <w:rsid w:val="008A076E"/>
    <w:rsid w:val="008A0981"/>
    <w:rsid w:val="008A3028"/>
    <w:rsid w:val="008A32D5"/>
    <w:rsid w:val="008A33D4"/>
    <w:rsid w:val="008A3771"/>
    <w:rsid w:val="008A4A46"/>
    <w:rsid w:val="008A5153"/>
    <w:rsid w:val="008A725E"/>
    <w:rsid w:val="008A77BE"/>
    <w:rsid w:val="008B0880"/>
    <w:rsid w:val="008B2E65"/>
    <w:rsid w:val="008B3C44"/>
    <w:rsid w:val="008B5A00"/>
    <w:rsid w:val="008B5AA2"/>
    <w:rsid w:val="008B644D"/>
    <w:rsid w:val="008B6779"/>
    <w:rsid w:val="008B6CED"/>
    <w:rsid w:val="008B71AF"/>
    <w:rsid w:val="008B7305"/>
    <w:rsid w:val="008B7F05"/>
    <w:rsid w:val="008C023B"/>
    <w:rsid w:val="008C152E"/>
    <w:rsid w:val="008C1B61"/>
    <w:rsid w:val="008C1C8D"/>
    <w:rsid w:val="008C2D60"/>
    <w:rsid w:val="008C3213"/>
    <w:rsid w:val="008C3613"/>
    <w:rsid w:val="008C36E4"/>
    <w:rsid w:val="008C413F"/>
    <w:rsid w:val="008C4A8F"/>
    <w:rsid w:val="008C4D00"/>
    <w:rsid w:val="008C4D63"/>
    <w:rsid w:val="008C4ECF"/>
    <w:rsid w:val="008C4F46"/>
    <w:rsid w:val="008C53E2"/>
    <w:rsid w:val="008C57A2"/>
    <w:rsid w:val="008C5BEA"/>
    <w:rsid w:val="008C5E72"/>
    <w:rsid w:val="008C6CFE"/>
    <w:rsid w:val="008C6E5A"/>
    <w:rsid w:val="008C7A0C"/>
    <w:rsid w:val="008C7CA4"/>
    <w:rsid w:val="008C7E9C"/>
    <w:rsid w:val="008C7EA7"/>
    <w:rsid w:val="008D0D0D"/>
    <w:rsid w:val="008D23AF"/>
    <w:rsid w:val="008D23B0"/>
    <w:rsid w:val="008D25E2"/>
    <w:rsid w:val="008D2E97"/>
    <w:rsid w:val="008D2EF5"/>
    <w:rsid w:val="008D3386"/>
    <w:rsid w:val="008D4B49"/>
    <w:rsid w:val="008D6D5A"/>
    <w:rsid w:val="008D70A8"/>
    <w:rsid w:val="008E07A4"/>
    <w:rsid w:val="008E0CB7"/>
    <w:rsid w:val="008E1CC1"/>
    <w:rsid w:val="008E21D7"/>
    <w:rsid w:val="008E28B8"/>
    <w:rsid w:val="008E3132"/>
    <w:rsid w:val="008E37EE"/>
    <w:rsid w:val="008E4902"/>
    <w:rsid w:val="008E4E6A"/>
    <w:rsid w:val="008E5021"/>
    <w:rsid w:val="008E57D4"/>
    <w:rsid w:val="008E6392"/>
    <w:rsid w:val="008E6533"/>
    <w:rsid w:val="008E6587"/>
    <w:rsid w:val="008E715F"/>
    <w:rsid w:val="008E734C"/>
    <w:rsid w:val="008E7BC7"/>
    <w:rsid w:val="008F140C"/>
    <w:rsid w:val="008F18C3"/>
    <w:rsid w:val="008F3D09"/>
    <w:rsid w:val="008F47D5"/>
    <w:rsid w:val="008F493F"/>
    <w:rsid w:val="008F55DF"/>
    <w:rsid w:val="008F59AF"/>
    <w:rsid w:val="008F5DF0"/>
    <w:rsid w:val="008F6730"/>
    <w:rsid w:val="008F7807"/>
    <w:rsid w:val="008F783B"/>
    <w:rsid w:val="009000AF"/>
    <w:rsid w:val="00900EF8"/>
    <w:rsid w:val="00901619"/>
    <w:rsid w:val="009026F4"/>
    <w:rsid w:val="009034E7"/>
    <w:rsid w:val="00903923"/>
    <w:rsid w:val="00903EAC"/>
    <w:rsid w:val="009040F5"/>
    <w:rsid w:val="009045B0"/>
    <w:rsid w:val="00904E69"/>
    <w:rsid w:val="0090515F"/>
    <w:rsid w:val="00905552"/>
    <w:rsid w:val="009077B4"/>
    <w:rsid w:val="00907828"/>
    <w:rsid w:val="00907C9E"/>
    <w:rsid w:val="00907E06"/>
    <w:rsid w:val="009111EB"/>
    <w:rsid w:val="00913C55"/>
    <w:rsid w:val="00913F1A"/>
    <w:rsid w:val="00914511"/>
    <w:rsid w:val="009155B4"/>
    <w:rsid w:val="0091615A"/>
    <w:rsid w:val="00916EBE"/>
    <w:rsid w:val="00917ABE"/>
    <w:rsid w:val="00917E2E"/>
    <w:rsid w:val="0092083E"/>
    <w:rsid w:val="0092098F"/>
    <w:rsid w:val="00920FA7"/>
    <w:rsid w:val="0092135D"/>
    <w:rsid w:val="009219F8"/>
    <w:rsid w:val="00922E55"/>
    <w:rsid w:val="00923291"/>
    <w:rsid w:val="009233F0"/>
    <w:rsid w:val="00923D20"/>
    <w:rsid w:val="00924251"/>
    <w:rsid w:val="00924483"/>
    <w:rsid w:val="00924E96"/>
    <w:rsid w:val="009253EA"/>
    <w:rsid w:val="009258BF"/>
    <w:rsid w:val="00926155"/>
    <w:rsid w:val="00926673"/>
    <w:rsid w:val="00926AC2"/>
    <w:rsid w:val="00927106"/>
    <w:rsid w:val="0092796C"/>
    <w:rsid w:val="0093025D"/>
    <w:rsid w:val="00930B55"/>
    <w:rsid w:val="00930C82"/>
    <w:rsid w:val="009323E6"/>
    <w:rsid w:val="009340F5"/>
    <w:rsid w:val="00934113"/>
    <w:rsid w:val="009347FB"/>
    <w:rsid w:val="0093483B"/>
    <w:rsid w:val="00934EA3"/>
    <w:rsid w:val="00935E1E"/>
    <w:rsid w:val="00936658"/>
    <w:rsid w:val="00940753"/>
    <w:rsid w:val="00940A84"/>
    <w:rsid w:val="00940B3F"/>
    <w:rsid w:val="009416E9"/>
    <w:rsid w:val="00941A77"/>
    <w:rsid w:val="00941F2D"/>
    <w:rsid w:val="00941FDC"/>
    <w:rsid w:val="00942133"/>
    <w:rsid w:val="00942550"/>
    <w:rsid w:val="00943A9D"/>
    <w:rsid w:val="009451EF"/>
    <w:rsid w:val="009454B2"/>
    <w:rsid w:val="00945815"/>
    <w:rsid w:val="00945DC5"/>
    <w:rsid w:val="0094669F"/>
    <w:rsid w:val="00946D65"/>
    <w:rsid w:val="009503A2"/>
    <w:rsid w:val="00951AD4"/>
    <w:rsid w:val="00951DA4"/>
    <w:rsid w:val="00951F2C"/>
    <w:rsid w:val="00952341"/>
    <w:rsid w:val="009539A7"/>
    <w:rsid w:val="00953AC1"/>
    <w:rsid w:val="009540D7"/>
    <w:rsid w:val="009541BD"/>
    <w:rsid w:val="009548B0"/>
    <w:rsid w:val="00954B25"/>
    <w:rsid w:val="009555AF"/>
    <w:rsid w:val="00955E27"/>
    <w:rsid w:val="00956012"/>
    <w:rsid w:val="00956302"/>
    <w:rsid w:val="00956623"/>
    <w:rsid w:val="009568B5"/>
    <w:rsid w:val="009604FF"/>
    <w:rsid w:val="009607C5"/>
    <w:rsid w:val="009610BD"/>
    <w:rsid w:val="00961DCA"/>
    <w:rsid w:val="00962759"/>
    <w:rsid w:val="00962E49"/>
    <w:rsid w:val="00963276"/>
    <w:rsid w:val="00963710"/>
    <w:rsid w:val="00964A31"/>
    <w:rsid w:val="009656D4"/>
    <w:rsid w:val="0096600B"/>
    <w:rsid w:val="00967ED5"/>
    <w:rsid w:val="00970A5F"/>
    <w:rsid w:val="0097239A"/>
    <w:rsid w:val="009723BD"/>
    <w:rsid w:val="00972BA0"/>
    <w:rsid w:val="00973858"/>
    <w:rsid w:val="00973B44"/>
    <w:rsid w:val="009741EE"/>
    <w:rsid w:val="00974C99"/>
    <w:rsid w:val="00975B9F"/>
    <w:rsid w:val="00976444"/>
    <w:rsid w:val="0098048F"/>
    <w:rsid w:val="00981A17"/>
    <w:rsid w:val="00982107"/>
    <w:rsid w:val="009822E9"/>
    <w:rsid w:val="00982A26"/>
    <w:rsid w:val="00982B58"/>
    <w:rsid w:val="009837FF"/>
    <w:rsid w:val="00984001"/>
    <w:rsid w:val="00984277"/>
    <w:rsid w:val="00984282"/>
    <w:rsid w:val="00984311"/>
    <w:rsid w:val="009846C6"/>
    <w:rsid w:val="00985459"/>
    <w:rsid w:val="0098548D"/>
    <w:rsid w:val="00986824"/>
    <w:rsid w:val="00990CA0"/>
    <w:rsid w:val="00990F27"/>
    <w:rsid w:val="00991537"/>
    <w:rsid w:val="00991729"/>
    <w:rsid w:val="00992401"/>
    <w:rsid w:val="009929FF"/>
    <w:rsid w:val="00992B2D"/>
    <w:rsid w:val="009932F0"/>
    <w:rsid w:val="0099382D"/>
    <w:rsid w:val="009959B3"/>
    <w:rsid w:val="00996E72"/>
    <w:rsid w:val="009972A6"/>
    <w:rsid w:val="009A0176"/>
    <w:rsid w:val="009A01AE"/>
    <w:rsid w:val="009A0637"/>
    <w:rsid w:val="009A080E"/>
    <w:rsid w:val="009A17B0"/>
    <w:rsid w:val="009A17CE"/>
    <w:rsid w:val="009A182B"/>
    <w:rsid w:val="009A32B8"/>
    <w:rsid w:val="009A418A"/>
    <w:rsid w:val="009A47A3"/>
    <w:rsid w:val="009A5086"/>
    <w:rsid w:val="009A65A7"/>
    <w:rsid w:val="009A7F08"/>
    <w:rsid w:val="009B02A5"/>
    <w:rsid w:val="009B0856"/>
    <w:rsid w:val="009B0F83"/>
    <w:rsid w:val="009B13AF"/>
    <w:rsid w:val="009B1C29"/>
    <w:rsid w:val="009B1E7E"/>
    <w:rsid w:val="009B28FD"/>
    <w:rsid w:val="009B3D04"/>
    <w:rsid w:val="009B3FCE"/>
    <w:rsid w:val="009B48D9"/>
    <w:rsid w:val="009B5064"/>
    <w:rsid w:val="009B621E"/>
    <w:rsid w:val="009B63F4"/>
    <w:rsid w:val="009B671C"/>
    <w:rsid w:val="009B7893"/>
    <w:rsid w:val="009C0E86"/>
    <w:rsid w:val="009C163D"/>
    <w:rsid w:val="009C1CEC"/>
    <w:rsid w:val="009C37C7"/>
    <w:rsid w:val="009C419E"/>
    <w:rsid w:val="009C430C"/>
    <w:rsid w:val="009C45DD"/>
    <w:rsid w:val="009C4B9F"/>
    <w:rsid w:val="009C4C95"/>
    <w:rsid w:val="009C5B18"/>
    <w:rsid w:val="009C620F"/>
    <w:rsid w:val="009C6D97"/>
    <w:rsid w:val="009C7096"/>
    <w:rsid w:val="009C725C"/>
    <w:rsid w:val="009C7301"/>
    <w:rsid w:val="009D0823"/>
    <w:rsid w:val="009D1B4F"/>
    <w:rsid w:val="009D2C8D"/>
    <w:rsid w:val="009D5D9D"/>
    <w:rsid w:val="009D6448"/>
    <w:rsid w:val="009D6CB1"/>
    <w:rsid w:val="009D6FA6"/>
    <w:rsid w:val="009E0866"/>
    <w:rsid w:val="009E11FD"/>
    <w:rsid w:val="009E1758"/>
    <w:rsid w:val="009E1894"/>
    <w:rsid w:val="009E1D01"/>
    <w:rsid w:val="009E1DF2"/>
    <w:rsid w:val="009E3507"/>
    <w:rsid w:val="009E3D61"/>
    <w:rsid w:val="009E4512"/>
    <w:rsid w:val="009E4879"/>
    <w:rsid w:val="009E5B39"/>
    <w:rsid w:val="009E6168"/>
    <w:rsid w:val="009E6383"/>
    <w:rsid w:val="009E6ECE"/>
    <w:rsid w:val="009F0EF7"/>
    <w:rsid w:val="009F1271"/>
    <w:rsid w:val="009F2AC5"/>
    <w:rsid w:val="009F2D23"/>
    <w:rsid w:val="009F2DEB"/>
    <w:rsid w:val="009F4492"/>
    <w:rsid w:val="009F5543"/>
    <w:rsid w:val="009F58FD"/>
    <w:rsid w:val="009F7C80"/>
    <w:rsid w:val="00A001EB"/>
    <w:rsid w:val="00A00C4E"/>
    <w:rsid w:val="00A018B4"/>
    <w:rsid w:val="00A01AAF"/>
    <w:rsid w:val="00A03A98"/>
    <w:rsid w:val="00A04C80"/>
    <w:rsid w:val="00A05468"/>
    <w:rsid w:val="00A0720A"/>
    <w:rsid w:val="00A0729C"/>
    <w:rsid w:val="00A076C0"/>
    <w:rsid w:val="00A07BDE"/>
    <w:rsid w:val="00A10393"/>
    <w:rsid w:val="00A10C81"/>
    <w:rsid w:val="00A10CEA"/>
    <w:rsid w:val="00A10D99"/>
    <w:rsid w:val="00A116BA"/>
    <w:rsid w:val="00A11935"/>
    <w:rsid w:val="00A127EE"/>
    <w:rsid w:val="00A13072"/>
    <w:rsid w:val="00A13749"/>
    <w:rsid w:val="00A13E5C"/>
    <w:rsid w:val="00A14AD7"/>
    <w:rsid w:val="00A15A23"/>
    <w:rsid w:val="00A1644B"/>
    <w:rsid w:val="00A16811"/>
    <w:rsid w:val="00A16A3F"/>
    <w:rsid w:val="00A17850"/>
    <w:rsid w:val="00A209F1"/>
    <w:rsid w:val="00A20DF4"/>
    <w:rsid w:val="00A20E0E"/>
    <w:rsid w:val="00A2152A"/>
    <w:rsid w:val="00A21896"/>
    <w:rsid w:val="00A21DBB"/>
    <w:rsid w:val="00A22760"/>
    <w:rsid w:val="00A23216"/>
    <w:rsid w:val="00A23883"/>
    <w:rsid w:val="00A25056"/>
    <w:rsid w:val="00A25081"/>
    <w:rsid w:val="00A25120"/>
    <w:rsid w:val="00A2584A"/>
    <w:rsid w:val="00A2622D"/>
    <w:rsid w:val="00A26348"/>
    <w:rsid w:val="00A26F93"/>
    <w:rsid w:val="00A27E38"/>
    <w:rsid w:val="00A3243F"/>
    <w:rsid w:val="00A336AC"/>
    <w:rsid w:val="00A337AD"/>
    <w:rsid w:val="00A33C81"/>
    <w:rsid w:val="00A34C1F"/>
    <w:rsid w:val="00A34D3C"/>
    <w:rsid w:val="00A35219"/>
    <w:rsid w:val="00A36DDB"/>
    <w:rsid w:val="00A375F3"/>
    <w:rsid w:val="00A411C5"/>
    <w:rsid w:val="00A4227D"/>
    <w:rsid w:val="00A425DE"/>
    <w:rsid w:val="00A43177"/>
    <w:rsid w:val="00A43568"/>
    <w:rsid w:val="00A43B44"/>
    <w:rsid w:val="00A43DDC"/>
    <w:rsid w:val="00A44A8D"/>
    <w:rsid w:val="00A44B60"/>
    <w:rsid w:val="00A44CAE"/>
    <w:rsid w:val="00A45886"/>
    <w:rsid w:val="00A45954"/>
    <w:rsid w:val="00A45E6D"/>
    <w:rsid w:val="00A4673B"/>
    <w:rsid w:val="00A51726"/>
    <w:rsid w:val="00A53A56"/>
    <w:rsid w:val="00A54574"/>
    <w:rsid w:val="00A548D5"/>
    <w:rsid w:val="00A55ED9"/>
    <w:rsid w:val="00A5628D"/>
    <w:rsid w:val="00A60430"/>
    <w:rsid w:val="00A60A8C"/>
    <w:rsid w:val="00A614D3"/>
    <w:rsid w:val="00A6219A"/>
    <w:rsid w:val="00A62C28"/>
    <w:rsid w:val="00A62E9C"/>
    <w:rsid w:val="00A6319F"/>
    <w:rsid w:val="00A65637"/>
    <w:rsid w:val="00A65DBA"/>
    <w:rsid w:val="00A66374"/>
    <w:rsid w:val="00A667DB"/>
    <w:rsid w:val="00A669F8"/>
    <w:rsid w:val="00A669FC"/>
    <w:rsid w:val="00A66E5C"/>
    <w:rsid w:val="00A67422"/>
    <w:rsid w:val="00A67DF5"/>
    <w:rsid w:val="00A703E7"/>
    <w:rsid w:val="00A724C8"/>
    <w:rsid w:val="00A72B5E"/>
    <w:rsid w:val="00A731D5"/>
    <w:rsid w:val="00A7338F"/>
    <w:rsid w:val="00A73B80"/>
    <w:rsid w:val="00A74664"/>
    <w:rsid w:val="00A75A55"/>
    <w:rsid w:val="00A75D15"/>
    <w:rsid w:val="00A77153"/>
    <w:rsid w:val="00A80A04"/>
    <w:rsid w:val="00A8116D"/>
    <w:rsid w:val="00A82FB6"/>
    <w:rsid w:val="00A83530"/>
    <w:rsid w:val="00A84D37"/>
    <w:rsid w:val="00A84E92"/>
    <w:rsid w:val="00A850E8"/>
    <w:rsid w:val="00A85286"/>
    <w:rsid w:val="00A860A2"/>
    <w:rsid w:val="00A86F39"/>
    <w:rsid w:val="00A875DD"/>
    <w:rsid w:val="00A87CFF"/>
    <w:rsid w:val="00A87DAB"/>
    <w:rsid w:val="00A90AA9"/>
    <w:rsid w:val="00A90C50"/>
    <w:rsid w:val="00A91657"/>
    <w:rsid w:val="00A9298F"/>
    <w:rsid w:val="00A93082"/>
    <w:rsid w:val="00A93234"/>
    <w:rsid w:val="00A933A6"/>
    <w:rsid w:val="00A934FD"/>
    <w:rsid w:val="00A93CAC"/>
    <w:rsid w:val="00A96496"/>
    <w:rsid w:val="00A96FD9"/>
    <w:rsid w:val="00A97083"/>
    <w:rsid w:val="00A97203"/>
    <w:rsid w:val="00AA04DF"/>
    <w:rsid w:val="00AA098D"/>
    <w:rsid w:val="00AA0A25"/>
    <w:rsid w:val="00AA14CB"/>
    <w:rsid w:val="00AA1C5C"/>
    <w:rsid w:val="00AA1FDC"/>
    <w:rsid w:val="00AA2390"/>
    <w:rsid w:val="00AA5E84"/>
    <w:rsid w:val="00AA75B8"/>
    <w:rsid w:val="00AA7639"/>
    <w:rsid w:val="00AA7753"/>
    <w:rsid w:val="00AB0693"/>
    <w:rsid w:val="00AB0A71"/>
    <w:rsid w:val="00AB17D3"/>
    <w:rsid w:val="00AB1F24"/>
    <w:rsid w:val="00AB2307"/>
    <w:rsid w:val="00AB30E4"/>
    <w:rsid w:val="00AB376F"/>
    <w:rsid w:val="00AB41A6"/>
    <w:rsid w:val="00AB4290"/>
    <w:rsid w:val="00AB6A5E"/>
    <w:rsid w:val="00AB6B78"/>
    <w:rsid w:val="00AB7CCC"/>
    <w:rsid w:val="00AC107B"/>
    <w:rsid w:val="00AC16B9"/>
    <w:rsid w:val="00AC1CF3"/>
    <w:rsid w:val="00AC1E25"/>
    <w:rsid w:val="00AC2824"/>
    <w:rsid w:val="00AC3D83"/>
    <w:rsid w:val="00AC4964"/>
    <w:rsid w:val="00AC5645"/>
    <w:rsid w:val="00AC5A85"/>
    <w:rsid w:val="00AC61D2"/>
    <w:rsid w:val="00AC67C8"/>
    <w:rsid w:val="00AC6AFA"/>
    <w:rsid w:val="00AC6F81"/>
    <w:rsid w:val="00AC715B"/>
    <w:rsid w:val="00AC7379"/>
    <w:rsid w:val="00AC7D28"/>
    <w:rsid w:val="00AD0978"/>
    <w:rsid w:val="00AD1163"/>
    <w:rsid w:val="00AD4588"/>
    <w:rsid w:val="00AD6092"/>
    <w:rsid w:val="00AD738F"/>
    <w:rsid w:val="00AE4058"/>
    <w:rsid w:val="00AE4861"/>
    <w:rsid w:val="00AE6A07"/>
    <w:rsid w:val="00AE6BB0"/>
    <w:rsid w:val="00AE707F"/>
    <w:rsid w:val="00AE731B"/>
    <w:rsid w:val="00AF09D0"/>
    <w:rsid w:val="00AF0B44"/>
    <w:rsid w:val="00AF157C"/>
    <w:rsid w:val="00AF2146"/>
    <w:rsid w:val="00AF2873"/>
    <w:rsid w:val="00AF316B"/>
    <w:rsid w:val="00AF35B0"/>
    <w:rsid w:val="00AF35D4"/>
    <w:rsid w:val="00AF3654"/>
    <w:rsid w:val="00AF4A7E"/>
    <w:rsid w:val="00AF62CD"/>
    <w:rsid w:val="00AF6727"/>
    <w:rsid w:val="00AF728C"/>
    <w:rsid w:val="00AF748E"/>
    <w:rsid w:val="00AF7FC0"/>
    <w:rsid w:val="00B00CCE"/>
    <w:rsid w:val="00B01172"/>
    <w:rsid w:val="00B01872"/>
    <w:rsid w:val="00B02275"/>
    <w:rsid w:val="00B02385"/>
    <w:rsid w:val="00B026AB"/>
    <w:rsid w:val="00B02A6A"/>
    <w:rsid w:val="00B0336B"/>
    <w:rsid w:val="00B03D91"/>
    <w:rsid w:val="00B05CF4"/>
    <w:rsid w:val="00B064C7"/>
    <w:rsid w:val="00B07920"/>
    <w:rsid w:val="00B1005E"/>
    <w:rsid w:val="00B10CB7"/>
    <w:rsid w:val="00B10D11"/>
    <w:rsid w:val="00B111F1"/>
    <w:rsid w:val="00B1177B"/>
    <w:rsid w:val="00B1179D"/>
    <w:rsid w:val="00B13524"/>
    <w:rsid w:val="00B1536E"/>
    <w:rsid w:val="00B1660F"/>
    <w:rsid w:val="00B17E7D"/>
    <w:rsid w:val="00B203E1"/>
    <w:rsid w:val="00B210EE"/>
    <w:rsid w:val="00B21A57"/>
    <w:rsid w:val="00B21AA7"/>
    <w:rsid w:val="00B21B70"/>
    <w:rsid w:val="00B21DC7"/>
    <w:rsid w:val="00B230C9"/>
    <w:rsid w:val="00B2391F"/>
    <w:rsid w:val="00B23AF1"/>
    <w:rsid w:val="00B23C43"/>
    <w:rsid w:val="00B23DBD"/>
    <w:rsid w:val="00B24545"/>
    <w:rsid w:val="00B2456B"/>
    <w:rsid w:val="00B25ABC"/>
    <w:rsid w:val="00B2680D"/>
    <w:rsid w:val="00B26F98"/>
    <w:rsid w:val="00B318DD"/>
    <w:rsid w:val="00B31E33"/>
    <w:rsid w:val="00B3203C"/>
    <w:rsid w:val="00B322B3"/>
    <w:rsid w:val="00B3361C"/>
    <w:rsid w:val="00B3410E"/>
    <w:rsid w:val="00B34F29"/>
    <w:rsid w:val="00B35253"/>
    <w:rsid w:val="00B36378"/>
    <w:rsid w:val="00B36BA9"/>
    <w:rsid w:val="00B36F61"/>
    <w:rsid w:val="00B3777D"/>
    <w:rsid w:val="00B37C98"/>
    <w:rsid w:val="00B40AA4"/>
    <w:rsid w:val="00B412D7"/>
    <w:rsid w:val="00B42060"/>
    <w:rsid w:val="00B4278C"/>
    <w:rsid w:val="00B43C21"/>
    <w:rsid w:val="00B44E20"/>
    <w:rsid w:val="00B44F16"/>
    <w:rsid w:val="00B45330"/>
    <w:rsid w:val="00B45AD5"/>
    <w:rsid w:val="00B465C0"/>
    <w:rsid w:val="00B501D5"/>
    <w:rsid w:val="00B50AA9"/>
    <w:rsid w:val="00B51FFD"/>
    <w:rsid w:val="00B52C22"/>
    <w:rsid w:val="00B53A45"/>
    <w:rsid w:val="00B5484D"/>
    <w:rsid w:val="00B54BCB"/>
    <w:rsid w:val="00B550CC"/>
    <w:rsid w:val="00B5544F"/>
    <w:rsid w:val="00B554EC"/>
    <w:rsid w:val="00B56281"/>
    <w:rsid w:val="00B56401"/>
    <w:rsid w:val="00B56D17"/>
    <w:rsid w:val="00B60DA7"/>
    <w:rsid w:val="00B61E75"/>
    <w:rsid w:val="00B61FD9"/>
    <w:rsid w:val="00B62089"/>
    <w:rsid w:val="00B628AA"/>
    <w:rsid w:val="00B62937"/>
    <w:rsid w:val="00B6318A"/>
    <w:rsid w:val="00B64751"/>
    <w:rsid w:val="00B64845"/>
    <w:rsid w:val="00B7017B"/>
    <w:rsid w:val="00B7056F"/>
    <w:rsid w:val="00B7139C"/>
    <w:rsid w:val="00B71407"/>
    <w:rsid w:val="00B72014"/>
    <w:rsid w:val="00B7273F"/>
    <w:rsid w:val="00B74356"/>
    <w:rsid w:val="00B7461C"/>
    <w:rsid w:val="00B76137"/>
    <w:rsid w:val="00B7619C"/>
    <w:rsid w:val="00B7622B"/>
    <w:rsid w:val="00B7694A"/>
    <w:rsid w:val="00B77341"/>
    <w:rsid w:val="00B80315"/>
    <w:rsid w:val="00B80D8D"/>
    <w:rsid w:val="00B80ECD"/>
    <w:rsid w:val="00B81367"/>
    <w:rsid w:val="00B813C5"/>
    <w:rsid w:val="00B81720"/>
    <w:rsid w:val="00B81815"/>
    <w:rsid w:val="00B82D62"/>
    <w:rsid w:val="00B83186"/>
    <w:rsid w:val="00B84075"/>
    <w:rsid w:val="00B848A7"/>
    <w:rsid w:val="00B85115"/>
    <w:rsid w:val="00B85DC4"/>
    <w:rsid w:val="00B8684E"/>
    <w:rsid w:val="00B86AF7"/>
    <w:rsid w:val="00B87197"/>
    <w:rsid w:val="00B8749D"/>
    <w:rsid w:val="00B87570"/>
    <w:rsid w:val="00B90791"/>
    <w:rsid w:val="00B913A6"/>
    <w:rsid w:val="00B91ED3"/>
    <w:rsid w:val="00B93402"/>
    <w:rsid w:val="00B9444F"/>
    <w:rsid w:val="00B95805"/>
    <w:rsid w:val="00B95F72"/>
    <w:rsid w:val="00B960DE"/>
    <w:rsid w:val="00B961F3"/>
    <w:rsid w:val="00B9628B"/>
    <w:rsid w:val="00B9657E"/>
    <w:rsid w:val="00B9741C"/>
    <w:rsid w:val="00B97937"/>
    <w:rsid w:val="00BA0CB8"/>
    <w:rsid w:val="00BA17B1"/>
    <w:rsid w:val="00BA1EEA"/>
    <w:rsid w:val="00BA236C"/>
    <w:rsid w:val="00BA2388"/>
    <w:rsid w:val="00BA2600"/>
    <w:rsid w:val="00BA3410"/>
    <w:rsid w:val="00BA4B34"/>
    <w:rsid w:val="00BA550D"/>
    <w:rsid w:val="00BA5D7A"/>
    <w:rsid w:val="00BA6872"/>
    <w:rsid w:val="00BA694A"/>
    <w:rsid w:val="00BA6D5F"/>
    <w:rsid w:val="00BB0702"/>
    <w:rsid w:val="00BB0DD9"/>
    <w:rsid w:val="00BB16D3"/>
    <w:rsid w:val="00BB1E7A"/>
    <w:rsid w:val="00BB22AF"/>
    <w:rsid w:val="00BB2E98"/>
    <w:rsid w:val="00BB332E"/>
    <w:rsid w:val="00BB36D7"/>
    <w:rsid w:val="00BB37F0"/>
    <w:rsid w:val="00BB3C53"/>
    <w:rsid w:val="00BB44AB"/>
    <w:rsid w:val="00BB450D"/>
    <w:rsid w:val="00BB516C"/>
    <w:rsid w:val="00BB5F30"/>
    <w:rsid w:val="00BB73DD"/>
    <w:rsid w:val="00BB7850"/>
    <w:rsid w:val="00BC2FBE"/>
    <w:rsid w:val="00BC33C9"/>
    <w:rsid w:val="00BC3C51"/>
    <w:rsid w:val="00BC4D4B"/>
    <w:rsid w:val="00BC4DDA"/>
    <w:rsid w:val="00BC5731"/>
    <w:rsid w:val="00BD0FC7"/>
    <w:rsid w:val="00BD11E0"/>
    <w:rsid w:val="00BD1715"/>
    <w:rsid w:val="00BD3AAF"/>
    <w:rsid w:val="00BD426F"/>
    <w:rsid w:val="00BD448D"/>
    <w:rsid w:val="00BD5556"/>
    <w:rsid w:val="00BD5E9A"/>
    <w:rsid w:val="00BD6527"/>
    <w:rsid w:val="00BD677D"/>
    <w:rsid w:val="00BD67F0"/>
    <w:rsid w:val="00BD7B5D"/>
    <w:rsid w:val="00BD7BC6"/>
    <w:rsid w:val="00BE049C"/>
    <w:rsid w:val="00BE1E34"/>
    <w:rsid w:val="00BE2B93"/>
    <w:rsid w:val="00BE2D6B"/>
    <w:rsid w:val="00BE4326"/>
    <w:rsid w:val="00BE5E1F"/>
    <w:rsid w:val="00BE6BB5"/>
    <w:rsid w:val="00BE7CB0"/>
    <w:rsid w:val="00BF07D5"/>
    <w:rsid w:val="00BF0D11"/>
    <w:rsid w:val="00BF105D"/>
    <w:rsid w:val="00BF24A6"/>
    <w:rsid w:val="00BF2528"/>
    <w:rsid w:val="00BF30B0"/>
    <w:rsid w:val="00BF364A"/>
    <w:rsid w:val="00BF371D"/>
    <w:rsid w:val="00BF3D08"/>
    <w:rsid w:val="00BF42BA"/>
    <w:rsid w:val="00BF557D"/>
    <w:rsid w:val="00BF5A4C"/>
    <w:rsid w:val="00BF7727"/>
    <w:rsid w:val="00C00C31"/>
    <w:rsid w:val="00C012AE"/>
    <w:rsid w:val="00C019E2"/>
    <w:rsid w:val="00C01C01"/>
    <w:rsid w:val="00C0340A"/>
    <w:rsid w:val="00C036D6"/>
    <w:rsid w:val="00C040F5"/>
    <w:rsid w:val="00C05356"/>
    <w:rsid w:val="00C054C0"/>
    <w:rsid w:val="00C0556F"/>
    <w:rsid w:val="00C0593C"/>
    <w:rsid w:val="00C05EC3"/>
    <w:rsid w:val="00C0613A"/>
    <w:rsid w:val="00C06BDA"/>
    <w:rsid w:val="00C101EC"/>
    <w:rsid w:val="00C11955"/>
    <w:rsid w:val="00C12A00"/>
    <w:rsid w:val="00C12BDC"/>
    <w:rsid w:val="00C139A5"/>
    <w:rsid w:val="00C143E2"/>
    <w:rsid w:val="00C1498F"/>
    <w:rsid w:val="00C14BAA"/>
    <w:rsid w:val="00C154A5"/>
    <w:rsid w:val="00C16F20"/>
    <w:rsid w:val="00C17DC6"/>
    <w:rsid w:val="00C17E6D"/>
    <w:rsid w:val="00C20339"/>
    <w:rsid w:val="00C21005"/>
    <w:rsid w:val="00C22580"/>
    <w:rsid w:val="00C22A87"/>
    <w:rsid w:val="00C22BC3"/>
    <w:rsid w:val="00C2438B"/>
    <w:rsid w:val="00C261ED"/>
    <w:rsid w:val="00C26258"/>
    <w:rsid w:val="00C2635F"/>
    <w:rsid w:val="00C274DD"/>
    <w:rsid w:val="00C315EC"/>
    <w:rsid w:val="00C32221"/>
    <w:rsid w:val="00C3319B"/>
    <w:rsid w:val="00C33236"/>
    <w:rsid w:val="00C33544"/>
    <w:rsid w:val="00C34A0E"/>
    <w:rsid w:val="00C36045"/>
    <w:rsid w:val="00C37C1D"/>
    <w:rsid w:val="00C413BB"/>
    <w:rsid w:val="00C41A90"/>
    <w:rsid w:val="00C4278A"/>
    <w:rsid w:val="00C43415"/>
    <w:rsid w:val="00C443AB"/>
    <w:rsid w:val="00C453FF"/>
    <w:rsid w:val="00C45464"/>
    <w:rsid w:val="00C45C81"/>
    <w:rsid w:val="00C46007"/>
    <w:rsid w:val="00C460CF"/>
    <w:rsid w:val="00C4679E"/>
    <w:rsid w:val="00C46954"/>
    <w:rsid w:val="00C46B04"/>
    <w:rsid w:val="00C50064"/>
    <w:rsid w:val="00C507F7"/>
    <w:rsid w:val="00C512C0"/>
    <w:rsid w:val="00C517E5"/>
    <w:rsid w:val="00C51863"/>
    <w:rsid w:val="00C519CE"/>
    <w:rsid w:val="00C5233F"/>
    <w:rsid w:val="00C52A0F"/>
    <w:rsid w:val="00C5378B"/>
    <w:rsid w:val="00C5396B"/>
    <w:rsid w:val="00C5496E"/>
    <w:rsid w:val="00C54EFC"/>
    <w:rsid w:val="00C556C6"/>
    <w:rsid w:val="00C55CF2"/>
    <w:rsid w:val="00C56B2A"/>
    <w:rsid w:val="00C56F2D"/>
    <w:rsid w:val="00C571B8"/>
    <w:rsid w:val="00C5721D"/>
    <w:rsid w:val="00C606BC"/>
    <w:rsid w:val="00C60E6F"/>
    <w:rsid w:val="00C623F9"/>
    <w:rsid w:val="00C62C57"/>
    <w:rsid w:val="00C63CF4"/>
    <w:rsid w:val="00C63F78"/>
    <w:rsid w:val="00C65177"/>
    <w:rsid w:val="00C6580D"/>
    <w:rsid w:val="00C65856"/>
    <w:rsid w:val="00C65F6C"/>
    <w:rsid w:val="00C66023"/>
    <w:rsid w:val="00C665A1"/>
    <w:rsid w:val="00C66F94"/>
    <w:rsid w:val="00C674AC"/>
    <w:rsid w:val="00C67A77"/>
    <w:rsid w:val="00C67DAA"/>
    <w:rsid w:val="00C706AD"/>
    <w:rsid w:val="00C70B4B"/>
    <w:rsid w:val="00C70C96"/>
    <w:rsid w:val="00C72123"/>
    <w:rsid w:val="00C727F1"/>
    <w:rsid w:val="00C731BE"/>
    <w:rsid w:val="00C7388F"/>
    <w:rsid w:val="00C73E94"/>
    <w:rsid w:val="00C73F76"/>
    <w:rsid w:val="00C745E0"/>
    <w:rsid w:val="00C74B1C"/>
    <w:rsid w:val="00C74FD2"/>
    <w:rsid w:val="00C752C2"/>
    <w:rsid w:val="00C754C6"/>
    <w:rsid w:val="00C75B3E"/>
    <w:rsid w:val="00C75BAD"/>
    <w:rsid w:val="00C75C26"/>
    <w:rsid w:val="00C76479"/>
    <w:rsid w:val="00C76734"/>
    <w:rsid w:val="00C768C7"/>
    <w:rsid w:val="00C76C6D"/>
    <w:rsid w:val="00C77E59"/>
    <w:rsid w:val="00C80795"/>
    <w:rsid w:val="00C807C1"/>
    <w:rsid w:val="00C80AF0"/>
    <w:rsid w:val="00C81956"/>
    <w:rsid w:val="00C81CA7"/>
    <w:rsid w:val="00C821F1"/>
    <w:rsid w:val="00C82457"/>
    <w:rsid w:val="00C825A1"/>
    <w:rsid w:val="00C828B1"/>
    <w:rsid w:val="00C82AC8"/>
    <w:rsid w:val="00C82DA0"/>
    <w:rsid w:val="00C83C8A"/>
    <w:rsid w:val="00C84130"/>
    <w:rsid w:val="00C842B3"/>
    <w:rsid w:val="00C84499"/>
    <w:rsid w:val="00C84CD7"/>
    <w:rsid w:val="00C850BE"/>
    <w:rsid w:val="00C85B3B"/>
    <w:rsid w:val="00C868F2"/>
    <w:rsid w:val="00C86FB4"/>
    <w:rsid w:val="00C8727F"/>
    <w:rsid w:val="00C8731C"/>
    <w:rsid w:val="00C9024F"/>
    <w:rsid w:val="00C90B93"/>
    <w:rsid w:val="00C90D78"/>
    <w:rsid w:val="00C91D45"/>
    <w:rsid w:val="00C92961"/>
    <w:rsid w:val="00C92C45"/>
    <w:rsid w:val="00C93885"/>
    <w:rsid w:val="00C93B5A"/>
    <w:rsid w:val="00C94591"/>
    <w:rsid w:val="00C95641"/>
    <w:rsid w:val="00C957E1"/>
    <w:rsid w:val="00C958D8"/>
    <w:rsid w:val="00C95C62"/>
    <w:rsid w:val="00C9610A"/>
    <w:rsid w:val="00C96288"/>
    <w:rsid w:val="00C97278"/>
    <w:rsid w:val="00C972D6"/>
    <w:rsid w:val="00C973D6"/>
    <w:rsid w:val="00CA0874"/>
    <w:rsid w:val="00CA1E65"/>
    <w:rsid w:val="00CA1E8A"/>
    <w:rsid w:val="00CA1EA3"/>
    <w:rsid w:val="00CA23F3"/>
    <w:rsid w:val="00CA39FD"/>
    <w:rsid w:val="00CA417A"/>
    <w:rsid w:val="00CA569F"/>
    <w:rsid w:val="00CA5A41"/>
    <w:rsid w:val="00CA5BCD"/>
    <w:rsid w:val="00CA6DEC"/>
    <w:rsid w:val="00CA7674"/>
    <w:rsid w:val="00CB0315"/>
    <w:rsid w:val="00CB2D2A"/>
    <w:rsid w:val="00CB3657"/>
    <w:rsid w:val="00CB50C5"/>
    <w:rsid w:val="00CB519F"/>
    <w:rsid w:val="00CB6735"/>
    <w:rsid w:val="00CB6E75"/>
    <w:rsid w:val="00CB6FCC"/>
    <w:rsid w:val="00CB70E8"/>
    <w:rsid w:val="00CB7A5C"/>
    <w:rsid w:val="00CB7E37"/>
    <w:rsid w:val="00CC1069"/>
    <w:rsid w:val="00CC11D6"/>
    <w:rsid w:val="00CC2429"/>
    <w:rsid w:val="00CC2F57"/>
    <w:rsid w:val="00CC40FD"/>
    <w:rsid w:val="00CC4951"/>
    <w:rsid w:val="00CC6142"/>
    <w:rsid w:val="00CC6FFD"/>
    <w:rsid w:val="00CC775C"/>
    <w:rsid w:val="00CD1E2D"/>
    <w:rsid w:val="00CD2B54"/>
    <w:rsid w:val="00CD2F99"/>
    <w:rsid w:val="00CD49C0"/>
    <w:rsid w:val="00CD4AC7"/>
    <w:rsid w:val="00CD4AC8"/>
    <w:rsid w:val="00CD4D3A"/>
    <w:rsid w:val="00CD4E91"/>
    <w:rsid w:val="00CD55A2"/>
    <w:rsid w:val="00CD6E2C"/>
    <w:rsid w:val="00CD6EF6"/>
    <w:rsid w:val="00CE0015"/>
    <w:rsid w:val="00CE015F"/>
    <w:rsid w:val="00CE0367"/>
    <w:rsid w:val="00CE0A23"/>
    <w:rsid w:val="00CE0ABD"/>
    <w:rsid w:val="00CE0D40"/>
    <w:rsid w:val="00CE160D"/>
    <w:rsid w:val="00CE1A73"/>
    <w:rsid w:val="00CE23A1"/>
    <w:rsid w:val="00CE35F7"/>
    <w:rsid w:val="00CE466E"/>
    <w:rsid w:val="00CE4B3B"/>
    <w:rsid w:val="00CE4CEB"/>
    <w:rsid w:val="00CE4F4D"/>
    <w:rsid w:val="00CE5459"/>
    <w:rsid w:val="00CE68E6"/>
    <w:rsid w:val="00CE7DED"/>
    <w:rsid w:val="00CE7E46"/>
    <w:rsid w:val="00CF0003"/>
    <w:rsid w:val="00CF1810"/>
    <w:rsid w:val="00CF1F1B"/>
    <w:rsid w:val="00CF1F8B"/>
    <w:rsid w:val="00CF2153"/>
    <w:rsid w:val="00CF4410"/>
    <w:rsid w:val="00CF47A3"/>
    <w:rsid w:val="00CF4DF2"/>
    <w:rsid w:val="00CF5800"/>
    <w:rsid w:val="00CF5BD9"/>
    <w:rsid w:val="00CF753F"/>
    <w:rsid w:val="00D000CE"/>
    <w:rsid w:val="00D02959"/>
    <w:rsid w:val="00D029DF"/>
    <w:rsid w:val="00D035B7"/>
    <w:rsid w:val="00D03DC1"/>
    <w:rsid w:val="00D04122"/>
    <w:rsid w:val="00D0413E"/>
    <w:rsid w:val="00D043F7"/>
    <w:rsid w:val="00D04487"/>
    <w:rsid w:val="00D04FB8"/>
    <w:rsid w:val="00D054DE"/>
    <w:rsid w:val="00D05FC6"/>
    <w:rsid w:val="00D061E6"/>
    <w:rsid w:val="00D06552"/>
    <w:rsid w:val="00D06DC1"/>
    <w:rsid w:val="00D072C8"/>
    <w:rsid w:val="00D07522"/>
    <w:rsid w:val="00D11014"/>
    <w:rsid w:val="00D11388"/>
    <w:rsid w:val="00D1172C"/>
    <w:rsid w:val="00D11B53"/>
    <w:rsid w:val="00D12832"/>
    <w:rsid w:val="00D12F33"/>
    <w:rsid w:val="00D135D2"/>
    <w:rsid w:val="00D142CD"/>
    <w:rsid w:val="00D15012"/>
    <w:rsid w:val="00D1535E"/>
    <w:rsid w:val="00D154A3"/>
    <w:rsid w:val="00D16204"/>
    <w:rsid w:val="00D203DF"/>
    <w:rsid w:val="00D209E2"/>
    <w:rsid w:val="00D21503"/>
    <w:rsid w:val="00D21736"/>
    <w:rsid w:val="00D21C9A"/>
    <w:rsid w:val="00D22013"/>
    <w:rsid w:val="00D228A6"/>
    <w:rsid w:val="00D22A26"/>
    <w:rsid w:val="00D22A85"/>
    <w:rsid w:val="00D23047"/>
    <w:rsid w:val="00D23432"/>
    <w:rsid w:val="00D235B9"/>
    <w:rsid w:val="00D23770"/>
    <w:rsid w:val="00D242F0"/>
    <w:rsid w:val="00D25872"/>
    <w:rsid w:val="00D25E13"/>
    <w:rsid w:val="00D262FB"/>
    <w:rsid w:val="00D26AE2"/>
    <w:rsid w:val="00D26C1D"/>
    <w:rsid w:val="00D27339"/>
    <w:rsid w:val="00D276BE"/>
    <w:rsid w:val="00D27CE8"/>
    <w:rsid w:val="00D3078F"/>
    <w:rsid w:val="00D307D4"/>
    <w:rsid w:val="00D31B63"/>
    <w:rsid w:val="00D31BE6"/>
    <w:rsid w:val="00D3282A"/>
    <w:rsid w:val="00D351C5"/>
    <w:rsid w:val="00D35217"/>
    <w:rsid w:val="00D35387"/>
    <w:rsid w:val="00D360F7"/>
    <w:rsid w:val="00D366C1"/>
    <w:rsid w:val="00D36BFB"/>
    <w:rsid w:val="00D416D2"/>
    <w:rsid w:val="00D41905"/>
    <w:rsid w:val="00D4314A"/>
    <w:rsid w:val="00D433B0"/>
    <w:rsid w:val="00D43BB3"/>
    <w:rsid w:val="00D446C1"/>
    <w:rsid w:val="00D44855"/>
    <w:rsid w:val="00D45BE3"/>
    <w:rsid w:val="00D465DF"/>
    <w:rsid w:val="00D47098"/>
    <w:rsid w:val="00D4752F"/>
    <w:rsid w:val="00D476A2"/>
    <w:rsid w:val="00D47B79"/>
    <w:rsid w:val="00D47DE0"/>
    <w:rsid w:val="00D47FFB"/>
    <w:rsid w:val="00D50A0B"/>
    <w:rsid w:val="00D50AA8"/>
    <w:rsid w:val="00D52095"/>
    <w:rsid w:val="00D524A7"/>
    <w:rsid w:val="00D527B2"/>
    <w:rsid w:val="00D53725"/>
    <w:rsid w:val="00D55562"/>
    <w:rsid w:val="00D55FF9"/>
    <w:rsid w:val="00D56C12"/>
    <w:rsid w:val="00D60D90"/>
    <w:rsid w:val="00D617A8"/>
    <w:rsid w:val="00D6196C"/>
    <w:rsid w:val="00D61AEA"/>
    <w:rsid w:val="00D630D3"/>
    <w:rsid w:val="00D63735"/>
    <w:rsid w:val="00D63AE2"/>
    <w:rsid w:val="00D63DAC"/>
    <w:rsid w:val="00D64004"/>
    <w:rsid w:val="00D64E7E"/>
    <w:rsid w:val="00D651C8"/>
    <w:rsid w:val="00D677CE"/>
    <w:rsid w:val="00D67C1A"/>
    <w:rsid w:val="00D67D8D"/>
    <w:rsid w:val="00D710EC"/>
    <w:rsid w:val="00D71431"/>
    <w:rsid w:val="00D715A7"/>
    <w:rsid w:val="00D71A0E"/>
    <w:rsid w:val="00D71A79"/>
    <w:rsid w:val="00D74224"/>
    <w:rsid w:val="00D74268"/>
    <w:rsid w:val="00D74450"/>
    <w:rsid w:val="00D74C78"/>
    <w:rsid w:val="00D752F8"/>
    <w:rsid w:val="00D75BBF"/>
    <w:rsid w:val="00D75C58"/>
    <w:rsid w:val="00D7622D"/>
    <w:rsid w:val="00D77E41"/>
    <w:rsid w:val="00D81356"/>
    <w:rsid w:val="00D81710"/>
    <w:rsid w:val="00D81FE9"/>
    <w:rsid w:val="00D822BA"/>
    <w:rsid w:val="00D82D55"/>
    <w:rsid w:val="00D840B1"/>
    <w:rsid w:val="00D84D50"/>
    <w:rsid w:val="00D8594D"/>
    <w:rsid w:val="00D87CF4"/>
    <w:rsid w:val="00D90E65"/>
    <w:rsid w:val="00D9101E"/>
    <w:rsid w:val="00D9474D"/>
    <w:rsid w:val="00D95463"/>
    <w:rsid w:val="00D95FF6"/>
    <w:rsid w:val="00D960C9"/>
    <w:rsid w:val="00D9706F"/>
    <w:rsid w:val="00D97F73"/>
    <w:rsid w:val="00DA068C"/>
    <w:rsid w:val="00DA0DBE"/>
    <w:rsid w:val="00DA179A"/>
    <w:rsid w:val="00DA2926"/>
    <w:rsid w:val="00DA4951"/>
    <w:rsid w:val="00DA4E51"/>
    <w:rsid w:val="00DA571C"/>
    <w:rsid w:val="00DA5A1D"/>
    <w:rsid w:val="00DA6320"/>
    <w:rsid w:val="00DA63B4"/>
    <w:rsid w:val="00DA64D8"/>
    <w:rsid w:val="00DA67FB"/>
    <w:rsid w:val="00DA68AA"/>
    <w:rsid w:val="00DA7665"/>
    <w:rsid w:val="00DA777E"/>
    <w:rsid w:val="00DA783F"/>
    <w:rsid w:val="00DB03CA"/>
    <w:rsid w:val="00DB0B8F"/>
    <w:rsid w:val="00DB1140"/>
    <w:rsid w:val="00DB1335"/>
    <w:rsid w:val="00DB4E60"/>
    <w:rsid w:val="00DB5BC4"/>
    <w:rsid w:val="00DB6293"/>
    <w:rsid w:val="00DB7D70"/>
    <w:rsid w:val="00DC03B4"/>
    <w:rsid w:val="00DC07BD"/>
    <w:rsid w:val="00DC086A"/>
    <w:rsid w:val="00DC17C3"/>
    <w:rsid w:val="00DC203F"/>
    <w:rsid w:val="00DC2CC3"/>
    <w:rsid w:val="00DC3F73"/>
    <w:rsid w:val="00DC42EE"/>
    <w:rsid w:val="00DC465C"/>
    <w:rsid w:val="00DC4C04"/>
    <w:rsid w:val="00DC4D5A"/>
    <w:rsid w:val="00DC51B8"/>
    <w:rsid w:val="00DC523C"/>
    <w:rsid w:val="00DC65C3"/>
    <w:rsid w:val="00DC6D79"/>
    <w:rsid w:val="00DC7492"/>
    <w:rsid w:val="00DD011E"/>
    <w:rsid w:val="00DD0DC6"/>
    <w:rsid w:val="00DD1613"/>
    <w:rsid w:val="00DD2FBB"/>
    <w:rsid w:val="00DD2FD4"/>
    <w:rsid w:val="00DD3ADA"/>
    <w:rsid w:val="00DD3FA8"/>
    <w:rsid w:val="00DD40EB"/>
    <w:rsid w:val="00DD4849"/>
    <w:rsid w:val="00DD56BF"/>
    <w:rsid w:val="00DD58CF"/>
    <w:rsid w:val="00DD6234"/>
    <w:rsid w:val="00DD688E"/>
    <w:rsid w:val="00DD69E3"/>
    <w:rsid w:val="00DD7270"/>
    <w:rsid w:val="00DD72E7"/>
    <w:rsid w:val="00DD7C6F"/>
    <w:rsid w:val="00DD7E9A"/>
    <w:rsid w:val="00DE08C9"/>
    <w:rsid w:val="00DE0DCF"/>
    <w:rsid w:val="00DE0EE2"/>
    <w:rsid w:val="00DE1318"/>
    <w:rsid w:val="00DE2068"/>
    <w:rsid w:val="00DE2559"/>
    <w:rsid w:val="00DE3BEB"/>
    <w:rsid w:val="00DE4F3F"/>
    <w:rsid w:val="00DE5786"/>
    <w:rsid w:val="00DE627B"/>
    <w:rsid w:val="00DE628A"/>
    <w:rsid w:val="00DE7CA2"/>
    <w:rsid w:val="00DF01AB"/>
    <w:rsid w:val="00DF0F9E"/>
    <w:rsid w:val="00DF1810"/>
    <w:rsid w:val="00DF19AE"/>
    <w:rsid w:val="00DF3AE8"/>
    <w:rsid w:val="00DF499D"/>
    <w:rsid w:val="00DF5E3C"/>
    <w:rsid w:val="00DF6E77"/>
    <w:rsid w:val="00DF79A1"/>
    <w:rsid w:val="00E003FA"/>
    <w:rsid w:val="00E015B9"/>
    <w:rsid w:val="00E01B39"/>
    <w:rsid w:val="00E0347A"/>
    <w:rsid w:val="00E03542"/>
    <w:rsid w:val="00E0390C"/>
    <w:rsid w:val="00E03988"/>
    <w:rsid w:val="00E0410B"/>
    <w:rsid w:val="00E058AF"/>
    <w:rsid w:val="00E07077"/>
    <w:rsid w:val="00E07FBF"/>
    <w:rsid w:val="00E07FF7"/>
    <w:rsid w:val="00E11C94"/>
    <w:rsid w:val="00E123C0"/>
    <w:rsid w:val="00E134FA"/>
    <w:rsid w:val="00E13E45"/>
    <w:rsid w:val="00E13EE1"/>
    <w:rsid w:val="00E14228"/>
    <w:rsid w:val="00E1692B"/>
    <w:rsid w:val="00E16B83"/>
    <w:rsid w:val="00E17043"/>
    <w:rsid w:val="00E178AB"/>
    <w:rsid w:val="00E17D6F"/>
    <w:rsid w:val="00E20C9A"/>
    <w:rsid w:val="00E21420"/>
    <w:rsid w:val="00E21860"/>
    <w:rsid w:val="00E22868"/>
    <w:rsid w:val="00E22B97"/>
    <w:rsid w:val="00E23816"/>
    <w:rsid w:val="00E24449"/>
    <w:rsid w:val="00E2549B"/>
    <w:rsid w:val="00E25D82"/>
    <w:rsid w:val="00E25F09"/>
    <w:rsid w:val="00E26129"/>
    <w:rsid w:val="00E26BDB"/>
    <w:rsid w:val="00E26D24"/>
    <w:rsid w:val="00E27629"/>
    <w:rsid w:val="00E27CB7"/>
    <w:rsid w:val="00E27FCE"/>
    <w:rsid w:val="00E31A77"/>
    <w:rsid w:val="00E33250"/>
    <w:rsid w:val="00E33FB8"/>
    <w:rsid w:val="00E3463B"/>
    <w:rsid w:val="00E354B2"/>
    <w:rsid w:val="00E35AAC"/>
    <w:rsid w:val="00E35F4E"/>
    <w:rsid w:val="00E36595"/>
    <w:rsid w:val="00E36668"/>
    <w:rsid w:val="00E37695"/>
    <w:rsid w:val="00E376C6"/>
    <w:rsid w:val="00E40241"/>
    <w:rsid w:val="00E41FA0"/>
    <w:rsid w:val="00E42502"/>
    <w:rsid w:val="00E42728"/>
    <w:rsid w:val="00E42972"/>
    <w:rsid w:val="00E4589E"/>
    <w:rsid w:val="00E4700A"/>
    <w:rsid w:val="00E50CD3"/>
    <w:rsid w:val="00E50D04"/>
    <w:rsid w:val="00E5121A"/>
    <w:rsid w:val="00E51994"/>
    <w:rsid w:val="00E51E7E"/>
    <w:rsid w:val="00E52265"/>
    <w:rsid w:val="00E52B12"/>
    <w:rsid w:val="00E52D47"/>
    <w:rsid w:val="00E52E50"/>
    <w:rsid w:val="00E53484"/>
    <w:rsid w:val="00E535FE"/>
    <w:rsid w:val="00E545E7"/>
    <w:rsid w:val="00E54746"/>
    <w:rsid w:val="00E5529C"/>
    <w:rsid w:val="00E55C78"/>
    <w:rsid w:val="00E56AA5"/>
    <w:rsid w:val="00E57383"/>
    <w:rsid w:val="00E57420"/>
    <w:rsid w:val="00E5744B"/>
    <w:rsid w:val="00E577BA"/>
    <w:rsid w:val="00E6013B"/>
    <w:rsid w:val="00E6034A"/>
    <w:rsid w:val="00E60A55"/>
    <w:rsid w:val="00E60D4B"/>
    <w:rsid w:val="00E6240D"/>
    <w:rsid w:val="00E627A6"/>
    <w:rsid w:val="00E6286D"/>
    <w:rsid w:val="00E62C48"/>
    <w:rsid w:val="00E63F81"/>
    <w:rsid w:val="00E65694"/>
    <w:rsid w:val="00E663C4"/>
    <w:rsid w:val="00E66575"/>
    <w:rsid w:val="00E66799"/>
    <w:rsid w:val="00E669DD"/>
    <w:rsid w:val="00E67051"/>
    <w:rsid w:val="00E67DD3"/>
    <w:rsid w:val="00E71211"/>
    <w:rsid w:val="00E716E3"/>
    <w:rsid w:val="00E71B24"/>
    <w:rsid w:val="00E71B8F"/>
    <w:rsid w:val="00E71B96"/>
    <w:rsid w:val="00E72A6C"/>
    <w:rsid w:val="00E7398C"/>
    <w:rsid w:val="00E75B6B"/>
    <w:rsid w:val="00E762D6"/>
    <w:rsid w:val="00E80A1A"/>
    <w:rsid w:val="00E80F50"/>
    <w:rsid w:val="00E81410"/>
    <w:rsid w:val="00E8183C"/>
    <w:rsid w:val="00E82220"/>
    <w:rsid w:val="00E82366"/>
    <w:rsid w:val="00E82386"/>
    <w:rsid w:val="00E83144"/>
    <w:rsid w:val="00E8455A"/>
    <w:rsid w:val="00E85097"/>
    <w:rsid w:val="00E85190"/>
    <w:rsid w:val="00E867E7"/>
    <w:rsid w:val="00E9073A"/>
    <w:rsid w:val="00E90D85"/>
    <w:rsid w:val="00E90D8B"/>
    <w:rsid w:val="00E9135F"/>
    <w:rsid w:val="00E91F27"/>
    <w:rsid w:val="00E923CE"/>
    <w:rsid w:val="00E93429"/>
    <w:rsid w:val="00E935AB"/>
    <w:rsid w:val="00E93BC0"/>
    <w:rsid w:val="00E93EAE"/>
    <w:rsid w:val="00E953EE"/>
    <w:rsid w:val="00E95B11"/>
    <w:rsid w:val="00E95B87"/>
    <w:rsid w:val="00E95E0F"/>
    <w:rsid w:val="00E96D0E"/>
    <w:rsid w:val="00E9760B"/>
    <w:rsid w:val="00EA01D2"/>
    <w:rsid w:val="00EA3009"/>
    <w:rsid w:val="00EA35D2"/>
    <w:rsid w:val="00EA3DD3"/>
    <w:rsid w:val="00EA43A0"/>
    <w:rsid w:val="00EA44AA"/>
    <w:rsid w:val="00EA4712"/>
    <w:rsid w:val="00EA4AD3"/>
    <w:rsid w:val="00EA4C6F"/>
    <w:rsid w:val="00EA4FF8"/>
    <w:rsid w:val="00EA5E7E"/>
    <w:rsid w:val="00EA6194"/>
    <w:rsid w:val="00EA61E0"/>
    <w:rsid w:val="00EB1313"/>
    <w:rsid w:val="00EB1DDA"/>
    <w:rsid w:val="00EB1E3E"/>
    <w:rsid w:val="00EB2AB3"/>
    <w:rsid w:val="00EB3426"/>
    <w:rsid w:val="00EB3493"/>
    <w:rsid w:val="00EB41E1"/>
    <w:rsid w:val="00EB5CF3"/>
    <w:rsid w:val="00EB5CF8"/>
    <w:rsid w:val="00EB5D72"/>
    <w:rsid w:val="00EC0395"/>
    <w:rsid w:val="00EC09EB"/>
    <w:rsid w:val="00EC0B9F"/>
    <w:rsid w:val="00EC2606"/>
    <w:rsid w:val="00EC2797"/>
    <w:rsid w:val="00EC2D06"/>
    <w:rsid w:val="00EC2F83"/>
    <w:rsid w:val="00EC3A14"/>
    <w:rsid w:val="00EC5C5F"/>
    <w:rsid w:val="00ED046A"/>
    <w:rsid w:val="00ED0FCA"/>
    <w:rsid w:val="00ED164E"/>
    <w:rsid w:val="00ED2D3F"/>
    <w:rsid w:val="00ED30B2"/>
    <w:rsid w:val="00ED4543"/>
    <w:rsid w:val="00ED5B8C"/>
    <w:rsid w:val="00ED5FED"/>
    <w:rsid w:val="00ED6E15"/>
    <w:rsid w:val="00ED75FE"/>
    <w:rsid w:val="00ED7FD7"/>
    <w:rsid w:val="00EE1216"/>
    <w:rsid w:val="00EE1AED"/>
    <w:rsid w:val="00EE1C11"/>
    <w:rsid w:val="00EE339D"/>
    <w:rsid w:val="00EE4A73"/>
    <w:rsid w:val="00EE4DD3"/>
    <w:rsid w:val="00EE5249"/>
    <w:rsid w:val="00EE5463"/>
    <w:rsid w:val="00EE7410"/>
    <w:rsid w:val="00EE75FF"/>
    <w:rsid w:val="00EE7676"/>
    <w:rsid w:val="00EE76A5"/>
    <w:rsid w:val="00EF1227"/>
    <w:rsid w:val="00EF18D5"/>
    <w:rsid w:val="00EF2130"/>
    <w:rsid w:val="00EF3C18"/>
    <w:rsid w:val="00EF4E2D"/>
    <w:rsid w:val="00EF5388"/>
    <w:rsid w:val="00EF5636"/>
    <w:rsid w:val="00EF5A7D"/>
    <w:rsid w:val="00EF5FE3"/>
    <w:rsid w:val="00EF68C9"/>
    <w:rsid w:val="00EF7CC3"/>
    <w:rsid w:val="00F0037A"/>
    <w:rsid w:val="00F004FF"/>
    <w:rsid w:val="00F00977"/>
    <w:rsid w:val="00F01579"/>
    <w:rsid w:val="00F020C7"/>
    <w:rsid w:val="00F028D4"/>
    <w:rsid w:val="00F02909"/>
    <w:rsid w:val="00F02946"/>
    <w:rsid w:val="00F03318"/>
    <w:rsid w:val="00F0430B"/>
    <w:rsid w:val="00F04520"/>
    <w:rsid w:val="00F05148"/>
    <w:rsid w:val="00F062D6"/>
    <w:rsid w:val="00F07F37"/>
    <w:rsid w:val="00F11113"/>
    <w:rsid w:val="00F114CC"/>
    <w:rsid w:val="00F11810"/>
    <w:rsid w:val="00F12659"/>
    <w:rsid w:val="00F12B19"/>
    <w:rsid w:val="00F12B75"/>
    <w:rsid w:val="00F12C8D"/>
    <w:rsid w:val="00F130DE"/>
    <w:rsid w:val="00F13C3E"/>
    <w:rsid w:val="00F14CCC"/>
    <w:rsid w:val="00F159F8"/>
    <w:rsid w:val="00F160A0"/>
    <w:rsid w:val="00F177D2"/>
    <w:rsid w:val="00F17C62"/>
    <w:rsid w:val="00F2217B"/>
    <w:rsid w:val="00F2294B"/>
    <w:rsid w:val="00F23D9F"/>
    <w:rsid w:val="00F240DC"/>
    <w:rsid w:val="00F24E77"/>
    <w:rsid w:val="00F25F68"/>
    <w:rsid w:val="00F25FD3"/>
    <w:rsid w:val="00F26599"/>
    <w:rsid w:val="00F26649"/>
    <w:rsid w:val="00F266C6"/>
    <w:rsid w:val="00F26B43"/>
    <w:rsid w:val="00F270B5"/>
    <w:rsid w:val="00F3018B"/>
    <w:rsid w:val="00F30A2D"/>
    <w:rsid w:val="00F31054"/>
    <w:rsid w:val="00F31839"/>
    <w:rsid w:val="00F31F25"/>
    <w:rsid w:val="00F32631"/>
    <w:rsid w:val="00F33620"/>
    <w:rsid w:val="00F33A2F"/>
    <w:rsid w:val="00F35365"/>
    <w:rsid w:val="00F35834"/>
    <w:rsid w:val="00F35A88"/>
    <w:rsid w:val="00F363E3"/>
    <w:rsid w:val="00F366E5"/>
    <w:rsid w:val="00F368E9"/>
    <w:rsid w:val="00F36CAF"/>
    <w:rsid w:val="00F37ED9"/>
    <w:rsid w:val="00F4034E"/>
    <w:rsid w:val="00F40673"/>
    <w:rsid w:val="00F408B6"/>
    <w:rsid w:val="00F40B61"/>
    <w:rsid w:val="00F41311"/>
    <w:rsid w:val="00F4270F"/>
    <w:rsid w:val="00F4398E"/>
    <w:rsid w:val="00F43DEA"/>
    <w:rsid w:val="00F4466C"/>
    <w:rsid w:val="00F44D73"/>
    <w:rsid w:val="00F45536"/>
    <w:rsid w:val="00F459DD"/>
    <w:rsid w:val="00F4603A"/>
    <w:rsid w:val="00F46C78"/>
    <w:rsid w:val="00F474E3"/>
    <w:rsid w:val="00F47F3A"/>
    <w:rsid w:val="00F506C4"/>
    <w:rsid w:val="00F51723"/>
    <w:rsid w:val="00F51B0D"/>
    <w:rsid w:val="00F51E36"/>
    <w:rsid w:val="00F530FF"/>
    <w:rsid w:val="00F54BFC"/>
    <w:rsid w:val="00F55EEE"/>
    <w:rsid w:val="00F563E7"/>
    <w:rsid w:val="00F6090C"/>
    <w:rsid w:val="00F60C5C"/>
    <w:rsid w:val="00F610C0"/>
    <w:rsid w:val="00F614D5"/>
    <w:rsid w:val="00F62513"/>
    <w:rsid w:val="00F62717"/>
    <w:rsid w:val="00F628CA"/>
    <w:rsid w:val="00F63509"/>
    <w:rsid w:val="00F63E4A"/>
    <w:rsid w:val="00F641D3"/>
    <w:rsid w:val="00F64CE4"/>
    <w:rsid w:val="00F65230"/>
    <w:rsid w:val="00F6551F"/>
    <w:rsid w:val="00F656A2"/>
    <w:rsid w:val="00F6579B"/>
    <w:rsid w:val="00F66DE3"/>
    <w:rsid w:val="00F67032"/>
    <w:rsid w:val="00F673A4"/>
    <w:rsid w:val="00F6752C"/>
    <w:rsid w:val="00F67E77"/>
    <w:rsid w:val="00F70567"/>
    <w:rsid w:val="00F70FF2"/>
    <w:rsid w:val="00F712F4"/>
    <w:rsid w:val="00F71C5B"/>
    <w:rsid w:val="00F72A57"/>
    <w:rsid w:val="00F72FA1"/>
    <w:rsid w:val="00F734E9"/>
    <w:rsid w:val="00F73668"/>
    <w:rsid w:val="00F73CA7"/>
    <w:rsid w:val="00F760F2"/>
    <w:rsid w:val="00F767ED"/>
    <w:rsid w:val="00F76A6D"/>
    <w:rsid w:val="00F77220"/>
    <w:rsid w:val="00F80A1A"/>
    <w:rsid w:val="00F80C61"/>
    <w:rsid w:val="00F81E18"/>
    <w:rsid w:val="00F833EE"/>
    <w:rsid w:val="00F84706"/>
    <w:rsid w:val="00F84935"/>
    <w:rsid w:val="00F869B7"/>
    <w:rsid w:val="00F86BAA"/>
    <w:rsid w:val="00F86F28"/>
    <w:rsid w:val="00F873B9"/>
    <w:rsid w:val="00F87BB2"/>
    <w:rsid w:val="00F87DA3"/>
    <w:rsid w:val="00F909CF"/>
    <w:rsid w:val="00F909D4"/>
    <w:rsid w:val="00F90F48"/>
    <w:rsid w:val="00F936A8"/>
    <w:rsid w:val="00F93E4A"/>
    <w:rsid w:val="00F93FA2"/>
    <w:rsid w:val="00F95963"/>
    <w:rsid w:val="00F95FD3"/>
    <w:rsid w:val="00F97220"/>
    <w:rsid w:val="00FA0004"/>
    <w:rsid w:val="00FA05C1"/>
    <w:rsid w:val="00FA1043"/>
    <w:rsid w:val="00FA17F5"/>
    <w:rsid w:val="00FA24C1"/>
    <w:rsid w:val="00FA2A60"/>
    <w:rsid w:val="00FA310E"/>
    <w:rsid w:val="00FA3AA1"/>
    <w:rsid w:val="00FA3EFE"/>
    <w:rsid w:val="00FA5ED5"/>
    <w:rsid w:val="00FA6220"/>
    <w:rsid w:val="00FA6782"/>
    <w:rsid w:val="00FA68DD"/>
    <w:rsid w:val="00FA6BAF"/>
    <w:rsid w:val="00FA6F08"/>
    <w:rsid w:val="00FA71E3"/>
    <w:rsid w:val="00FA72E6"/>
    <w:rsid w:val="00FA750A"/>
    <w:rsid w:val="00FB07D7"/>
    <w:rsid w:val="00FB092E"/>
    <w:rsid w:val="00FB1A0A"/>
    <w:rsid w:val="00FB302C"/>
    <w:rsid w:val="00FB312B"/>
    <w:rsid w:val="00FB3550"/>
    <w:rsid w:val="00FB3787"/>
    <w:rsid w:val="00FB4508"/>
    <w:rsid w:val="00FB45B3"/>
    <w:rsid w:val="00FB4A98"/>
    <w:rsid w:val="00FB4C5C"/>
    <w:rsid w:val="00FB4CB3"/>
    <w:rsid w:val="00FB56C8"/>
    <w:rsid w:val="00FB7BF6"/>
    <w:rsid w:val="00FB7D4C"/>
    <w:rsid w:val="00FB7DD0"/>
    <w:rsid w:val="00FC086F"/>
    <w:rsid w:val="00FC090D"/>
    <w:rsid w:val="00FC0E22"/>
    <w:rsid w:val="00FC0E2A"/>
    <w:rsid w:val="00FC0E8B"/>
    <w:rsid w:val="00FC1687"/>
    <w:rsid w:val="00FC2B73"/>
    <w:rsid w:val="00FC33FE"/>
    <w:rsid w:val="00FC4CDA"/>
    <w:rsid w:val="00FC569C"/>
    <w:rsid w:val="00FC589D"/>
    <w:rsid w:val="00FC5C2A"/>
    <w:rsid w:val="00FC63AC"/>
    <w:rsid w:val="00FC7E1C"/>
    <w:rsid w:val="00FD0539"/>
    <w:rsid w:val="00FD0764"/>
    <w:rsid w:val="00FD0932"/>
    <w:rsid w:val="00FD0C20"/>
    <w:rsid w:val="00FD1219"/>
    <w:rsid w:val="00FD12E8"/>
    <w:rsid w:val="00FD2E5F"/>
    <w:rsid w:val="00FD388C"/>
    <w:rsid w:val="00FD6143"/>
    <w:rsid w:val="00FD6451"/>
    <w:rsid w:val="00FD77C9"/>
    <w:rsid w:val="00FD7B39"/>
    <w:rsid w:val="00FD7F01"/>
    <w:rsid w:val="00FE0518"/>
    <w:rsid w:val="00FE1009"/>
    <w:rsid w:val="00FE159F"/>
    <w:rsid w:val="00FE18A1"/>
    <w:rsid w:val="00FE1A81"/>
    <w:rsid w:val="00FE29BB"/>
    <w:rsid w:val="00FE2CB3"/>
    <w:rsid w:val="00FE2F86"/>
    <w:rsid w:val="00FE3094"/>
    <w:rsid w:val="00FE3AC5"/>
    <w:rsid w:val="00FE3CC0"/>
    <w:rsid w:val="00FE4CE0"/>
    <w:rsid w:val="00FE537D"/>
    <w:rsid w:val="00FE5A03"/>
    <w:rsid w:val="00FE64AE"/>
    <w:rsid w:val="00FF06A4"/>
    <w:rsid w:val="00FF2B9B"/>
    <w:rsid w:val="00FF3EF5"/>
    <w:rsid w:val="00FF44FB"/>
    <w:rsid w:val="00FF5EEA"/>
    <w:rsid w:val="00FF6443"/>
    <w:rsid w:val="00FF70DF"/>
    <w:rsid w:val="00FF7F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759A8-252D-4773-BA00-43CF0467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B99"/>
    <w:pPr>
      <w:spacing w:after="200" w:line="276" w:lineRule="auto"/>
    </w:pPr>
    <w:rPr>
      <w:sz w:val="22"/>
      <w:szCs w:val="22"/>
      <w:lang w:eastAsia="en-US"/>
    </w:rPr>
  </w:style>
  <w:style w:type="paragraph" w:styleId="Ttulo1">
    <w:name w:val="heading 1"/>
    <w:next w:val="Normal"/>
    <w:link w:val="Ttulo1Char"/>
    <w:uiPriority w:val="9"/>
    <w:unhideWhenUsed/>
    <w:qFormat/>
    <w:rsid w:val="008C5BEA"/>
    <w:pPr>
      <w:keepNext/>
      <w:keepLines/>
      <w:spacing w:after="351" w:line="259" w:lineRule="auto"/>
      <w:ind w:left="1030" w:hanging="10"/>
      <w:outlineLvl w:val="0"/>
    </w:pPr>
    <w:rPr>
      <w:rFonts w:cs="Calibri"/>
      <w:color w:val="215968"/>
      <w:sz w:val="64"/>
      <w:szCs w:val="22"/>
    </w:rPr>
  </w:style>
  <w:style w:type="paragraph" w:styleId="Ttulo2">
    <w:name w:val="heading 2"/>
    <w:next w:val="Normal"/>
    <w:link w:val="Ttulo2Char"/>
    <w:uiPriority w:val="9"/>
    <w:unhideWhenUsed/>
    <w:qFormat/>
    <w:rsid w:val="008C5BEA"/>
    <w:pPr>
      <w:keepNext/>
      <w:keepLines/>
      <w:spacing w:after="18" w:line="259" w:lineRule="auto"/>
      <w:ind w:left="730" w:hanging="730"/>
      <w:outlineLvl w:val="1"/>
    </w:pPr>
    <w:rPr>
      <w:rFonts w:cs="Calibri"/>
      <w:color w:val="215968"/>
      <w:sz w:val="56"/>
      <w:szCs w:val="22"/>
    </w:rPr>
  </w:style>
  <w:style w:type="paragraph" w:styleId="Ttulo3">
    <w:name w:val="heading 3"/>
    <w:next w:val="Normal"/>
    <w:link w:val="Ttulo3Char"/>
    <w:uiPriority w:val="9"/>
    <w:unhideWhenUsed/>
    <w:qFormat/>
    <w:rsid w:val="008C5BEA"/>
    <w:pPr>
      <w:keepNext/>
      <w:keepLines/>
      <w:spacing w:line="259" w:lineRule="auto"/>
      <w:ind w:right="2911"/>
      <w:jc w:val="right"/>
      <w:outlineLvl w:val="2"/>
    </w:pPr>
    <w:rPr>
      <w:rFonts w:cs="Calibri"/>
      <w:b/>
      <w:color w:val="000000"/>
      <w:sz w:val="44"/>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semiHidden/>
    <w:unhideWhenUsed/>
    <w:rsid w:val="00766B99"/>
  </w:style>
  <w:style w:type="paragraph" w:styleId="PargrafodaLista">
    <w:name w:val="List Paragraph"/>
    <w:basedOn w:val="Normal"/>
    <w:uiPriority w:val="34"/>
    <w:qFormat/>
    <w:rsid w:val="00F25F68"/>
    <w:pPr>
      <w:spacing w:after="160" w:line="259" w:lineRule="auto"/>
      <w:ind w:left="720"/>
      <w:contextualSpacing/>
    </w:pPr>
  </w:style>
  <w:style w:type="character" w:styleId="Hyperlink">
    <w:name w:val="Hyperlink"/>
    <w:uiPriority w:val="99"/>
    <w:unhideWhenUsed/>
    <w:rsid w:val="00CA5A41"/>
    <w:rPr>
      <w:color w:val="0000FF"/>
      <w:u w:val="single"/>
    </w:rPr>
  </w:style>
  <w:style w:type="character" w:styleId="Refdenotadefim">
    <w:name w:val="endnote reference"/>
    <w:uiPriority w:val="99"/>
    <w:semiHidden/>
    <w:unhideWhenUsed/>
    <w:rsid w:val="00EB3493"/>
    <w:rPr>
      <w:vertAlign w:val="superscript"/>
    </w:rPr>
  </w:style>
  <w:style w:type="paragraph" w:styleId="Textodenotaderodap">
    <w:name w:val="footnote text"/>
    <w:basedOn w:val="Normal"/>
    <w:link w:val="TextodenotaderodapChar"/>
    <w:uiPriority w:val="99"/>
    <w:semiHidden/>
    <w:unhideWhenUsed/>
    <w:rsid w:val="009E5B39"/>
    <w:rPr>
      <w:sz w:val="20"/>
      <w:szCs w:val="20"/>
      <w:lang w:val="x-none"/>
    </w:rPr>
  </w:style>
  <w:style w:type="character" w:customStyle="1" w:styleId="TextodenotaderodapChar">
    <w:name w:val="Texto de nota de rodapé Char"/>
    <w:link w:val="Textodenotaderodap"/>
    <w:uiPriority w:val="99"/>
    <w:semiHidden/>
    <w:rsid w:val="009E5B39"/>
    <w:rPr>
      <w:lang w:eastAsia="en-US"/>
    </w:rPr>
  </w:style>
  <w:style w:type="character" w:styleId="Refdenotaderodap">
    <w:name w:val="footnote reference"/>
    <w:uiPriority w:val="99"/>
    <w:semiHidden/>
    <w:unhideWhenUsed/>
    <w:rsid w:val="009E5B39"/>
    <w:rPr>
      <w:vertAlign w:val="superscript"/>
    </w:rPr>
  </w:style>
  <w:style w:type="paragraph" w:styleId="SemEspaamento">
    <w:name w:val="No Spacing"/>
    <w:uiPriority w:val="1"/>
    <w:qFormat/>
    <w:rsid w:val="00096366"/>
    <w:rPr>
      <w:rFonts w:ascii="Times New Roman" w:eastAsia="Times New Roman" w:hAnsi="Times New Roman"/>
      <w:sz w:val="24"/>
      <w:szCs w:val="24"/>
    </w:rPr>
  </w:style>
  <w:style w:type="character" w:styleId="Refdecomentrio">
    <w:name w:val="annotation reference"/>
    <w:uiPriority w:val="99"/>
    <w:semiHidden/>
    <w:unhideWhenUsed/>
    <w:rsid w:val="002C2536"/>
    <w:rPr>
      <w:sz w:val="16"/>
      <w:szCs w:val="16"/>
    </w:rPr>
  </w:style>
  <w:style w:type="paragraph" w:styleId="Textodecomentrio">
    <w:name w:val="annotation text"/>
    <w:basedOn w:val="Normal"/>
    <w:link w:val="TextodecomentrioChar"/>
    <w:uiPriority w:val="99"/>
    <w:semiHidden/>
    <w:unhideWhenUsed/>
    <w:rsid w:val="002C2536"/>
    <w:rPr>
      <w:sz w:val="20"/>
      <w:szCs w:val="20"/>
      <w:lang w:val="x-none"/>
    </w:rPr>
  </w:style>
  <w:style w:type="character" w:customStyle="1" w:styleId="TextodecomentrioChar">
    <w:name w:val="Texto de comentário Char"/>
    <w:link w:val="Textodecomentrio"/>
    <w:uiPriority w:val="99"/>
    <w:semiHidden/>
    <w:rsid w:val="002C2536"/>
    <w:rPr>
      <w:lang w:eastAsia="en-US"/>
    </w:rPr>
  </w:style>
  <w:style w:type="paragraph" w:styleId="Assuntodocomentrio">
    <w:name w:val="annotation subject"/>
    <w:basedOn w:val="Textodecomentrio"/>
    <w:next w:val="Textodecomentrio"/>
    <w:link w:val="AssuntodocomentrioChar"/>
    <w:uiPriority w:val="99"/>
    <w:semiHidden/>
    <w:unhideWhenUsed/>
    <w:rsid w:val="002C2536"/>
    <w:rPr>
      <w:b/>
      <w:bCs/>
    </w:rPr>
  </w:style>
  <w:style w:type="character" w:customStyle="1" w:styleId="AssuntodocomentrioChar">
    <w:name w:val="Assunto do comentário Char"/>
    <w:link w:val="Assuntodocomentrio"/>
    <w:uiPriority w:val="99"/>
    <w:semiHidden/>
    <w:rsid w:val="002C2536"/>
    <w:rPr>
      <w:b/>
      <w:bCs/>
      <w:lang w:eastAsia="en-US"/>
    </w:rPr>
  </w:style>
  <w:style w:type="paragraph" w:styleId="Textodebalo">
    <w:name w:val="Balloon Text"/>
    <w:basedOn w:val="Normal"/>
    <w:link w:val="TextodebaloChar"/>
    <w:uiPriority w:val="99"/>
    <w:semiHidden/>
    <w:unhideWhenUsed/>
    <w:rsid w:val="002C2536"/>
    <w:pPr>
      <w:spacing w:after="0" w:line="240" w:lineRule="auto"/>
    </w:pPr>
    <w:rPr>
      <w:rFonts w:ascii="Segoe UI" w:hAnsi="Segoe UI"/>
      <w:sz w:val="18"/>
      <w:szCs w:val="18"/>
      <w:lang w:val="x-none"/>
    </w:rPr>
  </w:style>
  <w:style w:type="character" w:customStyle="1" w:styleId="TextodebaloChar">
    <w:name w:val="Texto de balão Char"/>
    <w:link w:val="Textodebalo"/>
    <w:uiPriority w:val="99"/>
    <w:semiHidden/>
    <w:rsid w:val="002C2536"/>
    <w:rPr>
      <w:rFonts w:ascii="Segoe UI" w:hAnsi="Segoe UI" w:cs="Segoe UI"/>
      <w:sz w:val="18"/>
      <w:szCs w:val="18"/>
      <w:lang w:eastAsia="en-US"/>
    </w:rPr>
  </w:style>
  <w:style w:type="paragraph" w:customStyle="1" w:styleId="Default">
    <w:name w:val="Default"/>
    <w:rsid w:val="00773F3A"/>
    <w:pPr>
      <w:autoSpaceDE w:val="0"/>
      <w:autoSpaceDN w:val="0"/>
      <w:adjustRightInd w:val="0"/>
    </w:pPr>
    <w:rPr>
      <w:rFonts w:ascii="Arial" w:hAnsi="Arial" w:cs="Arial"/>
      <w:color w:val="000000"/>
      <w:sz w:val="24"/>
      <w:szCs w:val="24"/>
      <w:lang w:eastAsia="en-US"/>
    </w:rPr>
  </w:style>
  <w:style w:type="character" w:customStyle="1" w:styleId="Fontepargpadro1">
    <w:name w:val="Fonte parág. padrão1"/>
    <w:rsid w:val="00C54EFC"/>
  </w:style>
  <w:style w:type="paragraph" w:styleId="Corpodetexto">
    <w:name w:val="Body Text"/>
    <w:basedOn w:val="Normal"/>
    <w:link w:val="CorpodetextoChar"/>
    <w:rsid w:val="00C54EFC"/>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pPr>
    <w:rPr>
      <w:rFonts w:ascii="Liberation Serif" w:eastAsia="SimSun" w:hAnsi="Liberation Serif" w:cs="Mangal"/>
      <w:kern w:val="2"/>
      <w:sz w:val="24"/>
      <w:szCs w:val="24"/>
      <w:lang w:val="x-none" w:eastAsia="zh-CN" w:bidi="hi-IN"/>
    </w:rPr>
  </w:style>
  <w:style w:type="character" w:customStyle="1" w:styleId="CorpodetextoChar">
    <w:name w:val="Corpo de texto Char"/>
    <w:link w:val="Corpodetexto"/>
    <w:rsid w:val="00C54EFC"/>
    <w:rPr>
      <w:rFonts w:ascii="Liberation Serif" w:eastAsia="SimSun" w:hAnsi="Liberation Serif" w:cs="Mangal"/>
      <w:kern w:val="2"/>
      <w:sz w:val="24"/>
      <w:szCs w:val="24"/>
      <w:lang w:eastAsia="zh-CN" w:bidi="hi-IN"/>
    </w:rPr>
  </w:style>
  <w:style w:type="paragraph" w:styleId="Cabealho">
    <w:name w:val="header"/>
    <w:basedOn w:val="Normal"/>
    <w:link w:val="CabealhoChar"/>
    <w:uiPriority w:val="99"/>
    <w:unhideWhenUsed/>
    <w:rsid w:val="00453343"/>
    <w:pPr>
      <w:tabs>
        <w:tab w:val="center" w:pos="4252"/>
        <w:tab w:val="right" w:pos="8504"/>
      </w:tabs>
    </w:pPr>
    <w:rPr>
      <w:lang w:val="x-none"/>
    </w:rPr>
  </w:style>
  <w:style w:type="character" w:customStyle="1" w:styleId="CabealhoChar">
    <w:name w:val="Cabeçalho Char"/>
    <w:link w:val="Cabealho"/>
    <w:uiPriority w:val="99"/>
    <w:rsid w:val="00453343"/>
    <w:rPr>
      <w:sz w:val="22"/>
      <w:szCs w:val="22"/>
      <w:lang w:eastAsia="en-US"/>
    </w:rPr>
  </w:style>
  <w:style w:type="paragraph" w:styleId="Rodap">
    <w:name w:val="footer"/>
    <w:basedOn w:val="Normal"/>
    <w:link w:val="RodapChar"/>
    <w:uiPriority w:val="99"/>
    <w:unhideWhenUsed/>
    <w:rsid w:val="00453343"/>
    <w:pPr>
      <w:tabs>
        <w:tab w:val="center" w:pos="4252"/>
        <w:tab w:val="right" w:pos="8504"/>
      </w:tabs>
    </w:pPr>
    <w:rPr>
      <w:lang w:val="x-none"/>
    </w:rPr>
  </w:style>
  <w:style w:type="character" w:customStyle="1" w:styleId="RodapChar">
    <w:name w:val="Rodapé Char"/>
    <w:link w:val="Rodap"/>
    <w:uiPriority w:val="99"/>
    <w:rsid w:val="00453343"/>
    <w:rPr>
      <w:sz w:val="22"/>
      <w:szCs w:val="22"/>
      <w:lang w:eastAsia="en-US"/>
    </w:rPr>
  </w:style>
  <w:style w:type="character" w:styleId="nfase">
    <w:name w:val="Emphasis"/>
    <w:uiPriority w:val="20"/>
    <w:qFormat/>
    <w:rsid w:val="0070755E"/>
    <w:rPr>
      <w:i/>
      <w:iCs/>
    </w:rPr>
  </w:style>
  <w:style w:type="character" w:styleId="Forte">
    <w:name w:val="Strong"/>
    <w:uiPriority w:val="22"/>
    <w:qFormat/>
    <w:rsid w:val="0070755E"/>
    <w:rPr>
      <w:b/>
      <w:bCs/>
    </w:rPr>
  </w:style>
  <w:style w:type="paragraph" w:styleId="Commarcadores">
    <w:name w:val="List Bullet"/>
    <w:basedOn w:val="Normal"/>
    <w:uiPriority w:val="99"/>
    <w:unhideWhenUsed/>
    <w:rsid w:val="002724EA"/>
    <w:pPr>
      <w:numPr>
        <w:numId w:val="15"/>
      </w:numPr>
      <w:contextualSpacing/>
    </w:pPr>
  </w:style>
  <w:style w:type="paragraph" w:styleId="NormalWeb">
    <w:name w:val="Normal (Web)"/>
    <w:basedOn w:val="Normal"/>
    <w:link w:val="NormalWebChar"/>
    <w:uiPriority w:val="99"/>
    <w:unhideWhenUsed/>
    <w:rsid w:val="008010F6"/>
    <w:pPr>
      <w:spacing w:before="100" w:beforeAutospacing="1" w:after="100" w:afterAutospacing="1" w:line="240" w:lineRule="auto"/>
    </w:pPr>
    <w:rPr>
      <w:rFonts w:ascii="Times New Roman" w:eastAsia="Times New Roman" w:hAnsi="Times New Roman"/>
      <w:sz w:val="24"/>
      <w:szCs w:val="24"/>
      <w:lang w:val="x-none" w:eastAsia="x-none"/>
    </w:rPr>
  </w:style>
  <w:style w:type="table" w:styleId="Tabelacomgrade">
    <w:name w:val="Table Grid"/>
    <w:basedOn w:val="Tabelanormal"/>
    <w:uiPriority w:val="39"/>
    <w:rsid w:val="008010F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642B78"/>
    <w:rPr>
      <w:rFonts w:ascii="Times New Roman" w:eastAsia="Times New Roman" w:hAnsi="Times New Roman"/>
      <w:sz w:val="24"/>
      <w:szCs w:val="24"/>
    </w:rPr>
  </w:style>
  <w:style w:type="character" w:customStyle="1" w:styleId="Ttulo1Char">
    <w:name w:val="Título 1 Char"/>
    <w:link w:val="Ttulo1"/>
    <w:uiPriority w:val="9"/>
    <w:rsid w:val="008C5BEA"/>
    <w:rPr>
      <w:rFonts w:cs="Calibri"/>
      <w:color w:val="215968"/>
      <w:sz w:val="64"/>
      <w:szCs w:val="22"/>
    </w:rPr>
  </w:style>
  <w:style w:type="character" w:customStyle="1" w:styleId="Ttulo2Char">
    <w:name w:val="Título 2 Char"/>
    <w:link w:val="Ttulo2"/>
    <w:uiPriority w:val="9"/>
    <w:rsid w:val="008C5BEA"/>
    <w:rPr>
      <w:rFonts w:cs="Calibri"/>
      <w:color w:val="215968"/>
      <w:sz w:val="56"/>
      <w:szCs w:val="22"/>
    </w:rPr>
  </w:style>
  <w:style w:type="character" w:customStyle="1" w:styleId="Ttulo3Char">
    <w:name w:val="Título 3 Char"/>
    <w:link w:val="Ttulo3"/>
    <w:uiPriority w:val="9"/>
    <w:rsid w:val="008C5BEA"/>
    <w:rPr>
      <w:rFonts w:cs="Calibri"/>
      <w:b/>
      <w:color w:val="000000"/>
      <w:sz w:val="44"/>
      <w:szCs w:val="22"/>
    </w:rPr>
  </w:style>
  <w:style w:type="paragraph" w:styleId="Reviso">
    <w:name w:val="Revision"/>
    <w:hidden/>
    <w:uiPriority w:val="99"/>
    <w:semiHidden/>
    <w:rsid w:val="003645F7"/>
    <w:rPr>
      <w:sz w:val="22"/>
      <w:szCs w:val="22"/>
      <w:lang w:eastAsia="en-US"/>
    </w:rPr>
  </w:style>
  <w:style w:type="character" w:customStyle="1" w:styleId="fontstyle01">
    <w:name w:val="fontstyle01"/>
    <w:rsid w:val="002F2ABB"/>
    <w:rPr>
      <w:rFonts w:ascii="ArialMT" w:hAnsi="ArialMT" w:hint="default"/>
      <w:b w:val="0"/>
      <w:bCs w:val="0"/>
      <w:i w:val="0"/>
      <w:iCs w:val="0"/>
      <w:color w:val="000000"/>
      <w:sz w:val="20"/>
      <w:szCs w:val="20"/>
    </w:rPr>
  </w:style>
  <w:style w:type="character" w:customStyle="1" w:styleId="fontstyle21">
    <w:name w:val="fontstyle21"/>
    <w:rsid w:val="002F2ABB"/>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8437">
      <w:bodyDiv w:val="1"/>
      <w:marLeft w:val="0"/>
      <w:marRight w:val="0"/>
      <w:marTop w:val="0"/>
      <w:marBottom w:val="0"/>
      <w:divBdr>
        <w:top w:val="none" w:sz="0" w:space="0" w:color="auto"/>
        <w:left w:val="none" w:sz="0" w:space="0" w:color="auto"/>
        <w:bottom w:val="none" w:sz="0" w:space="0" w:color="auto"/>
        <w:right w:val="none" w:sz="0" w:space="0" w:color="auto"/>
      </w:divBdr>
    </w:div>
    <w:div w:id="143158815">
      <w:bodyDiv w:val="1"/>
      <w:marLeft w:val="0"/>
      <w:marRight w:val="0"/>
      <w:marTop w:val="0"/>
      <w:marBottom w:val="0"/>
      <w:divBdr>
        <w:top w:val="none" w:sz="0" w:space="0" w:color="auto"/>
        <w:left w:val="none" w:sz="0" w:space="0" w:color="auto"/>
        <w:bottom w:val="none" w:sz="0" w:space="0" w:color="auto"/>
        <w:right w:val="none" w:sz="0" w:space="0" w:color="auto"/>
      </w:divBdr>
    </w:div>
    <w:div w:id="191457213">
      <w:bodyDiv w:val="1"/>
      <w:marLeft w:val="0"/>
      <w:marRight w:val="0"/>
      <w:marTop w:val="0"/>
      <w:marBottom w:val="0"/>
      <w:divBdr>
        <w:top w:val="none" w:sz="0" w:space="0" w:color="auto"/>
        <w:left w:val="none" w:sz="0" w:space="0" w:color="auto"/>
        <w:bottom w:val="none" w:sz="0" w:space="0" w:color="auto"/>
        <w:right w:val="none" w:sz="0" w:space="0" w:color="auto"/>
      </w:divBdr>
    </w:div>
    <w:div w:id="206381758">
      <w:bodyDiv w:val="1"/>
      <w:marLeft w:val="0"/>
      <w:marRight w:val="0"/>
      <w:marTop w:val="0"/>
      <w:marBottom w:val="0"/>
      <w:divBdr>
        <w:top w:val="none" w:sz="0" w:space="0" w:color="auto"/>
        <w:left w:val="none" w:sz="0" w:space="0" w:color="auto"/>
        <w:bottom w:val="none" w:sz="0" w:space="0" w:color="auto"/>
        <w:right w:val="none" w:sz="0" w:space="0" w:color="auto"/>
      </w:divBdr>
    </w:div>
    <w:div w:id="228276262">
      <w:bodyDiv w:val="1"/>
      <w:marLeft w:val="0"/>
      <w:marRight w:val="0"/>
      <w:marTop w:val="0"/>
      <w:marBottom w:val="0"/>
      <w:divBdr>
        <w:top w:val="none" w:sz="0" w:space="0" w:color="auto"/>
        <w:left w:val="none" w:sz="0" w:space="0" w:color="auto"/>
        <w:bottom w:val="none" w:sz="0" w:space="0" w:color="auto"/>
        <w:right w:val="none" w:sz="0" w:space="0" w:color="auto"/>
      </w:divBdr>
    </w:div>
    <w:div w:id="260917913">
      <w:bodyDiv w:val="1"/>
      <w:marLeft w:val="0"/>
      <w:marRight w:val="0"/>
      <w:marTop w:val="0"/>
      <w:marBottom w:val="0"/>
      <w:divBdr>
        <w:top w:val="none" w:sz="0" w:space="0" w:color="auto"/>
        <w:left w:val="none" w:sz="0" w:space="0" w:color="auto"/>
        <w:bottom w:val="none" w:sz="0" w:space="0" w:color="auto"/>
        <w:right w:val="none" w:sz="0" w:space="0" w:color="auto"/>
      </w:divBdr>
    </w:div>
    <w:div w:id="319240670">
      <w:bodyDiv w:val="1"/>
      <w:marLeft w:val="0"/>
      <w:marRight w:val="0"/>
      <w:marTop w:val="0"/>
      <w:marBottom w:val="0"/>
      <w:divBdr>
        <w:top w:val="none" w:sz="0" w:space="0" w:color="auto"/>
        <w:left w:val="none" w:sz="0" w:space="0" w:color="auto"/>
        <w:bottom w:val="none" w:sz="0" w:space="0" w:color="auto"/>
        <w:right w:val="none" w:sz="0" w:space="0" w:color="auto"/>
      </w:divBdr>
      <w:divsChild>
        <w:div w:id="650141868">
          <w:marLeft w:val="547"/>
          <w:marRight w:val="0"/>
          <w:marTop w:val="0"/>
          <w:marBottom w:val="0"/>
          <w:divBdr>
            <w:top w:val="none" w:sz="0" w:space="0" w:color="auto"/>
            <w:left w:val="none" w:sz="0" w:space="0" w:color="auto"/>
            <w:bottom w:val="none" w:sz="0" w:space="0" w:color="auto"/>
            <w:right w:val="none" w:sz="0" w:space="0" w:color="auto"/>
          </w:divBdr>
        </w:div>
        <w:div w:id="806508100">
          <w:marLeft w:val="547"/>
          <w:marRight w:val="0"/>
          <w:marTop w:val="0"/>
          <w:marBottom w:val="0"/>
          <w:divBdr>
            <w:top w:val="none" w:sz="0" w:space="0" w:color="auto"/>
            <w:left w:val="none" w:sz="0" w:space="0" w:color="auto"/>
            <w:bottom w:val="none" w:sz="0" w:space="0" w:color="auto"/>
            <w:right w:val="none" w:sz="0" w:space="0" w:color="auto"/>
          </w:divBdr>
        </w:div>
      </w:divsChild>
    </w:div>
    <w:div w:id="327252696">
      <w:bodyDiv w:val="1"/>
      <w:marLeft w:val="0"/>
      <w:marRight w:val="0"/>
      <w:marTop w:val="0"/>
      <w:marBottom w:val="0"/>
      <w:divBdr>
        <w:top w:val="none" w:sz="0" w:space="0" w:color="auto"/>
        <w:left w:val="none" w:sz="0" w:space="0" w:color="auto"/>
        <w:bottom w:val="none" w:sz="0" w:space="0" w:color="auto"/>
        <w:right w:val="none" w:sz="0" w:space="0" w:color="auto"/>
      </w:divBdr>
    </w:div>
    <w:div w:id="333724175">
      <w:bodyDiv w:val="1"/>
      <w:marLeft w:val="0"/>
      <w:marRight w:val="0"/>
      <w:marTop w:val="0"/>
      <w:marBottom w:val="0"/>
      <w:divBdr>
        <w:top w:val="none" w:sz="0" w:space="0" w:color="auto"/>
        <w:left w:val="none" w:sz="0" w:space="0" w:color="auto"/>
        <w:bottom w:val="none" w:sz="0" w:space="0" w:color="auto"/>
        <w:right w:val="none" w:sz="0" w:space="0" w:color="auto"/>
      </w:divBdr>
    </w:div>
    <w:div w:id="334266242">
      <w:bodyDiv w:val="1"/>
      <w:marLeft w:val="0"/>
      <w:marRight w:val="0"/>
      <w:marTop w:val="0"/>
      <w:marBottom w:val="0"/>
      <w:divBdr>
        <w:top w:val="none" w:sz="0" w:space="0" w:color="auto"/>
        <w:left w:val="none" w:sz="0" w:space="0" w:color="auto"/>
        <w:bottom w:val="none" w:sz="0" w:space="0" w:color="auto"/>
        <w:right w:val="none" w:sz="0" w:space="0" w:color="auto"/>
      </w:divBdr>
    </w:div>
    <w:div w:id="388381928">
      <w:bodyDiv w:val="1"/>
      <w:marLeft w:val="0"/>
      <w:marRight w:val="0"/>
      <w:marTop w:val="0"/>
      <w:marBottom w:val="0"/>
      <w:divBdr>
        <w:top w:val="none" w:sz="0" w:space="0" w:color="auto"/>
        <w:left w:val="none" w:sz="0" w:space="0" w:color="auto"/>
        <w:bottom w:val="none" w:sz="0" w:space="0" w:color="auto"/>
        <w:right w:val="none" w:sz="0" w:space="0" w:color="auto"/>
      </w:divBdr>
    </w:div>
    <w:div w:id="397480563">
      <w:bodyDiv w:val="1"/>
      <w:marLeft w:val="0"/>
      <w:marRight w:val="0"/>
      <w:marTop w:val="0"/>
      <w:marBottom w:val="0"/>
      <w:divBdr>
        <w:top w:val="none" w:sz="0" w:space="0" w:color="auto"/>
        <w:left w:val="none" w:sz="0" w:space="0" w:color="auto"/>
        <w:bottom w:val="none" w:sz="0" w:space="0" w:color="auto"/>
        <w:right w:val="none" w:sz="0" w:space="0" w:color="auto"/>
      </w:divBdr>
    </w:div>
    <w:div w:id="523253083">
      <w:bodyDiv w:val="1"/>
      <w:marLeft w:val="0"/>
      <w:marRight w:val="0"/>
      <w:marTop w:val="0"/>
      <w:marBottom w:val="0"/>
      <w:divBdr>
        <w:top w:val="none" w:sz="0" w:space="0" w:color="auto"/>
        <w:left w:val="none" w:sz="0" w:space="0" w:color="auto"/>
        <w:bottom w:val="none" w:sz="0" w:space="0" w:color="auto"/>
        <w:right w:val="none" w:sz="0" w:space="0" w:color="auto"/>
      </w:divBdr>
    </w:div>
    <w:div w:id="620037393">
      <w:bodyDiv w:val="1"/>
      <w:marLeft w:val="0"/>
      <w:marRight w:val="0"/>
      <w:marTop w:val="0"/>
      <w:marBottom w:val="0"/>
      <w:divBdr>
        <w:top w:val="none" w:sz="0" w:space="0" w:color="auto"/>
        <w:left w:val="none" w:sz="0" w:space="0" w:color="auto"/>
        <w:bottom w:val="none" w:sz="0" w:space="0" w:color="auto"/>
        <w:right w:val="none" w:sz="0" w:space="0" w:color="auto"/>
      </w:divBdr>
    </w:div>
    <w:div w:id="731007955">
      <w:bodyDiv w:val="1"/>
      <w:marLeft w:val="0"/>
      <w:marRight w:val="0"/>
      <w:marTop w:val="0"/>
      <w:marBottom w:val="0"/>
      <w:divBdr>
        <w:top w:val="none" w:sz="0" w:space="0" w:color="auto"/>
        <w:left w:val="none" w:sz="0" w:space="0" w:color="auto"/>
        <w:bottom w:val="none" w:sz="0" w:space="0" w:color="auto"/>
        <w:right w:val="none" w:sz="0" w:space="0" w:color="auto"/>
      </w:divBdr>
      <w:divsChild>
        <w:div w:id="121466120">
          <w:marLeft w:val="547"/>
          <w:marRight w:val="0"/>
          <w:marTop w:val="106"/>
          <w:marBottom w:val="0"/>
          <w:divBdr>
            <w:top w:val="none" w:sz="0" w:space="0" w:color="auto"/>
            <w:left w:val="none" w:sz="0" w:space="0" w:color="auto"/>
            <w:bottom w:val="none" w:sz="0" w:space="0" w:color="auto"/>
            <w:right w:val="none" w:sz="0" w:space="0" w:color="auto"/>
          </w:divBdr>
        </w:div>
        <w:div w:id="646666330">
          <w:marLeft w:val="547"/>
          <w:marRight w:val="0"/>
          <w:marTop w:val="106"/>
          <w:marBottom w:val="0"/>
          <w:divBdr>
            <w:top w:val="none" w:sz="0" w:space="0" w:color="auto"/>
            <w:left w:val="none" w:sz="0" w:space="0" w:color="auto"/>
            <w:bottom w:val="none" w:sz="0" w:space="0" w:color="auto"/>
            <w:right w:val="none" w:sz="0" w:space="0" w:color="auto"/>
          </w:divBdr>
        </w:div>
        <w:div w:id="1132749870">
          <w:marLeft w:val="547"/>
          <w:marRight w:val="0"/>
          <w:marTop w:val="106"/>
          <w:marBottom w:val="0"/>
          <w:divBdr>
            <w:top w:val="none" w:sz="0" w:space="0" w:color="auto"/>
            <w:left w:val="none" w:sz="0" w:space="0" w:color="auto"/>
            <w:bottom w:val="none" w:sz="0" w:space="0" w:color="auto"/>
            <w:right w:val="none" w:sz="0" w:space="0" w:color="auto"/>
          </w:divBdr>
        </w:div>
        <w:div w:id="1615212330">
          <w:marLeft w:val="547"/>
          <w:marRight w:val="0"/>
          <w:marTop w:val="106"/>
          <w:marBottom w:val="0"/>
          <w:divBdr>
            <w:top w:val="none" w:sz="0" w:space="0" w:color="auto"/>
            <w:left w:val="none" w:sz="0" w:space="0" w:color="auto"/>
            <w:bottom w:val="none" w:sz="0" w:space="0" w:color="auto"/>
            <w:right w:val="none" w:sz="0" w:space="0" w:color="auto"/>
          </w:divBdr>
        </w:div>
        <w:div w:id="1854293808">
          <w:marLeft w:val="547"/>
          <w:marRight w:val="0"/>
          <w:marTop w:val="106"/>
          <w:marBottom w:val="0"/>
          <w:divBdr>
            <w:top w:val="none" w:sz="0" w:space="0" w:color="auto"/>
            <w:left w:val="none" w:sz="0" w:space="0" w:color="auto"/>
            <w:bottom w:val="none" w:sz="0" w:space="0" w:color="auto"/>
            <w:right w:val="none" w:sz="0" w:space="0" w:color="auto"/>
          </w:divBdr>
        </w:div>
        <w:div w:id="1888100852">
          <w:marLeft w:val="547"/>
          <w:marRight w:val="0"/>
          <w:marTop w:val="106"/>
          <w:marBottom w:val="0"/>
          <w:divBdr>
            <w:top w:val="none" w:sz="0" w:space="0" w:color="auto"/>
            <w:left w:val="none" w:sz="0" w:space="0" w:color="auto"/>
            <w:bottom w:val="none" w:sz="0" w:space="0" w:color="auto"/>
            <w:right w:val="none" w:sz="0" w:space="0" w:color="auto"/>
          </w:divBdr>
        </w:div>
      </w:divsChild>
    </w:div>
    <w:div w:id="732890460">
      <w:bodyDiv w:val="1"/>
      <w:marLeft w:val="0"/>
      <w:marRight w:val="0"/>
      <w:marTop w:val="0"/>
      <w:marBottom w:val="0"/>
      <w:divBdr>
        <w:top w:val="none" w:sz="0" w:space="0" w:color="auto"/>
        <w:left w:val="none" w:sz="0" w:space="0" w:color="auto"/>
        <w:bottom w:val="none" w:sz="0" w:space="0" w:color="auto"/>
        <w:right w:val="none" w:sz="0" w:space="0" w:color="auto"/>
      </w:divBdr>
    </w:div>
    <w:div w:id="784621387">
      <w:bodyDiv w:val="1"/>
      <w:marLeft w:val="0"/>
      <w:marRight w:val="0"/>
      <w:marTop w:val="0"/>
      <w:marBottom w:val="0"/>
      <w:divBdr>
        <w:top w:val="none" w:sz="0" w:space="0" w:color="auto"/>
        <w:left w:val="none" w:sz="0" w:space="0" w:color="auto"/>
        <w:bottom w:val="none" w:sz="0" w:space="0" w:color="auto"/>
        <w:right w:val="none" w:sz="0" w:space="0" w:color="auto"/>
      </w:divBdr>
    </w:div>
    <w:div w:id="845441964">
      <w:bodyDiv w:val="1"/>
      <w:marLeft w:val="0"/>
      <w:marRight w:val="0"/>
      <w:marTop w:val="0"/>
      <w:marBottom w:val="0"/>
      <w:divBdr>
        <w:top w:val="none" w:sz="0" w:space="0" w:color="auto"/>
        <w:left w:val="none" w:sz="0" w:space="0" w:color="auto"/>
        <w:bottom w:val="none" w:sz="0" w:space="0" w:color="auto"/>
        <w:right w:val="none" w:sz="0" w:space="0" w:color="auto"/>
      </w:divBdr>
    </w:div>
    <w:div w:id="876888946">
      <w:bodyDiv w:val="1"/>
      <w:marLeft w:val="0"/>
      <w:marRight w:val="0"/>
      <w:marTop w:val="0"/>
      <w:marBottom w:val="0"/>
      <w:divBdr>
        <w:top w:val="none" w:sz="0" w:space="0" w:color="auto"/>
        <w:left w:val="none" w:sz="0" w:space="0" w:color="auto"/>
        <w:bottom w:val="none" w:sz="0" w:space="0" w:color="auto"/>
        <w:right w:val="none" w:sz="0" w:space="0" w:color="auto"/>
      </w:divBdr>
    </w:div>
    <w:div w:id="941038627">
      <w:bodyDiv w:val="1"/>
      <w:marLeft w:val="0"/>
      <w:marRight w:val="0"/>
      <w:marTop w:val="0"/>
      <w:marBottom w:val="0"/>
      <w:divBdr>
        <w:top w:val="none" w:sz="0" w:space="0" w:color="auto"/>
        <w:left w:val="none" w:sz="0" w:space="0" w:color="auto"/>
        <w:bottom w:val="none" w:sz="0" w:space="0" w:color="auto"/>
        <w:right w:val="none" w:sz="0" w:space="0" w:color="auto"/>
      </w:divBdr>
    </w:div>
    <w:div w:id="979531702">
      <w:bodyDiv w:val="1"/>
      <w:marLeft w:val="0"/>
      <w:marRight w:val="0"/>
      <w:marTop w:val="0"/>
      <w:marBottom w:val="0"/>
      <w:divBdr>
        <w:top w:val="none" w:sz="0" w:space="0" w:color="auto"/>
        <w:left w:val="none" w:sz="0" w:space="0" w:color="auto"/>
        <w:bottom w:val="none" w:sz="0" w:space="0" w:color="auto"/>
        <w:right w:val="none" w:sz="0" w:space="0" w:color="auto"/>
      </w:divBdr>
    </w:div>
    <w:div w:id="1099332840">
      <w:bodyDiv w:val="1"/>
      <w:marLeft w:val="0"/>
      <w:marRight w:val="0"/>
      <w:marTop w:val="0"/>
      <w:marBottom w:val="0"/>
      <w:divBdr>
        <w:top w:val="none" w:sz="0" w:space="0" w:color="auto"/>
        <w:left w:val="none" w:sz="0" w:space="0" w:color="auto"/>
        <w:bottom w:val="none" w:sz="0" w:space="0" w:color="auto"/>
        <w:right w:val="none" w:sz="0" w:space="0" w:color="auto"/>
      </w:divBdr>
    </w:div>
    <w:div w:id="1142429348">
      <w:bodyDiv w:val="1"/>
      <w:marLeft w:val="0"/>
      <w:marRight w:val="0"/>
      <w:marTop w:val="0"/>
      <w:marBottom w:val="0"/>
      <w:divBdr>
        <w:top w:val="none" w:sz="0" w:space="0" w:color="auto"/>
        <w:left w:val="none" w:sz="0" w:space="0" w:color="auto"/>
        <w:bottom w:val="none" w:sz="0" w:space="0" w:color="auto"/>
        <w:right w:val="none" w:sz="0" w:space="0" w:color="auto"/>
      </w:divBdr>
    </w:div>
    <w:div w:id="1213930278">
      <w:bodyDiv w:val="1"/>
      <w:marLeft w:val="0"/>
      <w:marRight w:val="0"/>
      <w:marTop w:val="0"/>
      <w:marBottom w:val="0"/>
      <w:divBdr>
        <w:top w:val="none" w:sz="0" w:space="0" w:color="auto"/>
        <w:left w:val="none" w:sz="0" w:space="0" w:color="auto"/>
        <w:bottom w:val="none" w:sz="0" w:space="0" w:color="auto"/>
        <w:right w:val="none" w:sz="0" w:space="0" w:color="auto"/>
      </w:divBdr>
    </w:div>
    <w:div w:id="1333293999">
      <w:bodyDiv w:val="1"/>
      <w:marLeft w:val="0"/>
      <w:marRight w:val="0"/>
      <w:marTop w:val="0"/>
      <w:marBottom w:val="0"/>
      <w:divBdr>
        <w:top w:val="none" w:sz="0" w:space="0" w:color="auto"/>
        <w:left w:val="none" w:sz="0" w:space="0" w:color="auto"/>
        <w:bottom w:val="none" w:sz="0" w:space="0" w:color="auto"/>
        <w:right w:val="none" w:sz="0" w:space="0" w:color="auto"/>
      </w:divBdr>
    </w:div>
    <w:div w:id="1373917539">
      <w:bodyDiv w:val="1"/>
      <w:marLeft w:val="0"/>
      <w:marRight w:val="0"/>
      <w:marTop w:val="0"/>
      <w:marBottom w:val="0"/>
      <w:divBdr>
        <w:top w:val="none" w:sz="0" w:space="0" w:color="auto"/>
        <w:left w:val="none" w:sz="0" w:space="0" w:color="auto"/>
        <w:bottom w:val="none" w:sz="0" w:space="0" w:color="auto"/>
        <w:right w:val="none" w:sz="0" w:space="0" w:color="auto"/>
      </w:divBdr>
      <w:divsChild>
        <w:div w:id="699546276">
          <w:marLeft w:val="1526"/>
          <w:marRight w:val="0"/>
          <w:marTop w:val="0"/>
          <w:marBottom w:val="0"/>
          <w:divBdr>
            <w:top w:val="none" w:sz="0" w:space="0" w:color="auto"/>
            <w:left w:val="none" w:sz="0" w:space="0" w:color="auto"/>
            <w:bottom w:val="none" w:sz="0" w:space="0" w:color="auto"/>
            <w:right w:val="none" w:sz="0" w:space="0" w:color="auto"/>
          </w:divBdr>
        </w:div>
        <w:div w:id="721635879">
          <w:marLeft w:val="547"/>
          <w:marRight w:val="0"/>
          <w:marTop w:val="0"/>
          <w:marBottom w:val="0"/>
          <w:divBdr>
            <w:top w:val="none" w:sz="0" w:space="0" w:color="auto"/>
            <w:left w:val="none" w:sz="0" w:space="0" w:color="auto"/>
            <w:bottom w:val="none" w:sz="0" w:space="0" w:color="auto"/>
            <w:right w:val="none" w:sz="0" w:space="0" w:color="auto"/>
          </w:divBdr>
        </w:div>
        <w:div w:id="777406898">
          <w:marLeft w:val="547"/>
          <w:marRight w:val="0"/>
          <w:marTop w:val="0"/>
          <w:marBottom w:val="0"/>
          <w:divBdr>
            <w:top w:val="none" w:sz="0" w:space="0" w:color="auto"/>
            <w:left w:val="none" w:sz="0" w:space="0" w:color="auto"/>
            <w:bottom w:val="none" w:sz="0" w:space="0" w:color="auto"/>
            <w:right w:val="none" w:sz="0" w:space="0" w:color="auto"/>
          </w:divBdr>
        </w:div>
        <w:div w:id="900557442">
          <w:marLeft w:val="1526"/>
          <w:marRight w:val="0"/>
          <w:marTop w:val="0"/>
          <w:marBottom w:val="0"/>
          <w:divBdr>
            <w:top w:val="none" w:sz="0" w:space="0" w:color="auto"/>
            <w:left w:val="none" w:sz="0" w:space="0" w:color="auto"/>
            <w:bottom w:val="none" w:sz="0" w:space="0" w:color="auto"/>
            <w:right w:val="none" w:sz="0" w:space="0" w:color="auto"/>
          </w:divBdr>
        </w:div>
        <w:div w:id="1017197560">
          <w:marLeft w:val="547"/>
          <w:marRight w:val="0"/>
          <w:marTop w:val="0"/>
          <w:marBottom w:val="0"/>
          <w:divBdr>
            <w:top w:val="none" w:sz="0" w:space="0" w:color="auto"/>
            <w:left w:val="none" w:sz="0" w:space="0" w:color="auto"/>
            <w:bottom w:val="none" w:sz="0" w:space="0" w:color="auto"/>
            <w:right w:val="none" w:sz="0" w:space="0" w:color="auto"/>
          </w:divBdr>
        </w:div>
        <w:div w:id="1043285450">
          <w:marLeft w:val="1526"/>
          <w:marRight w:val="0"/>
          <w:marTop w:val="0"/>
          <w:marBottom w:val="0"/>
          <w:divBdr>
            <w:top w:val="none" w:sz="0" w:space="0" w:color="auto"/>
            <w:left w:val="none" w:sz="0" w:space="0" w:color="auto"/>
            <w:bottom w:val="none" w:sz="0" w:space="0" w:color="auto"/>
            <w:right w:val="none" w:sz="0" w:space="0" w:color="auto"/>
          </w:divBdr>
        </w:div>
        <w:div w:id="1132215896">
          <w:marLeft w:val="1526"/>
          <w:marRight w:val="0"/>
          <w:marTop w:val="0"/>
          <w:marBottom w:val="0"/>
          <w:divBdr>
            <w:top w:val="none" w:sz="0" w:space="0" w:color="auto"/>
            <w:left w:val="none" w:sz="0" w:space="0" w:color="auto"/>
            <w:bottom w:val="none" w:sz="0" w:space="0" w:color="auto"/>
            <w:right w:val="none" w:sz="0" w:space="0" w:color="auto"/>
          </w:divBdr>
        </w:div>
        <w:div w:id="2069259454">
          <w:marLeft w:val="1526"/>
          <w:marRight w:val="0"/>
          <w:marTop w:val="0"/>
          <w:marBottom w:val="0"/>
          <w:divBdr>
            <w:top w:val="none" w:sz="0" w:space="0" w:color="auto"/>
            <w:left w:val="none" w:sz="0" w:space="0" w:color="auto"/>
            <w:bottom w:val="none" w:sz="0" w:space="0" w:color="auto"/>
            <w:right w:val="none" w:sz="0" w:space="0" w:color="auto"/>
          </w:divBdr>
        </w:div>
      </w:divsChild>
    </w:div>
    <w:div w:id="1388457879">
      <w:bodyDiv w:val="1"/>
      <w:marLeft w:val="0"/>
      <w:marRight w:val="0"/>
      <w:marTop w:val="0"/>
      <w:marBottom w:val="0"/>
      <w:divBdr>
        <w:top w:val="none" w:sz="0" w:space="0" w:color="auto"/>
        <w:left w:val="none" w:sz="0" w:space="0" w:color="auto"/>
        <w:bottom w:val="none" w:sz="0" w:space="0" w:color="auto"/>
        <w:right w:val="none" w:sz="0" w:space="0" w:color="auto"/>
      </w:divBdr>
    </w:div>
    <w:div w:id="1494028912">
      <w:bodyDiv w:val="1"/>
      <w:marLeft w:val="0"/>
      <w:marRight w:val="0"/>
      <w:marTop w:val="0"/>
      <w:marBottom w:val="0"/>
      <w:divBdr>
        <w:top w:val="none" w:sz="0" w:space="0" w:color="auto"/>
        <w:left w:val="none" w:sz="0" w:space="0" w:color="auto"/>
        <w:bottom w:val="none" w:sz="0" w:space="0" w:color="auto"/>
        <w:right w:val="none" w:sz="0" w:space="0" w:color="auto"/>
      </w:divBdr>
    </w:div>
    <w:div w:id="1574926266">
      <w:bodyDiv w:val="1"/>
      <w:marLeft w:val="0"/>
      <w:marRight w:val="0"/>
      <w:marTop w:val="0"/>
      <w:marBottom w:val="0"/>
      <w:divBdr>
        <w:top w:val="none" w:sz="0" w:space="0" w:color="auto"/>
        <w:left w:val="none" w:sz="0" w:space="0" w:color="auto"/>
        <w:bottom w:val="none" w:sz="0" w:space="0" w:color="auto"/>
        <w:right w:val="none" w:sz="0" w:space="0" w:color="auto"/>
      </w:divBdr>
    </w:div>
    <w:div w:id="1634482745">
      <w:bodyDiv w:val="1"/>
      <w:marLeft w:val="0"/>
      <w:marRight w:val="0"/>
      <w:marTop w:val="0"/>
      <w:marBottom w:val="0"/>
      <w:divBdr>
        <w:top w:val="none" w:sz="0" w:space="0" w:color="auto"/>
        <w:left w:val="none" w:sz="0" w:space="0" w:color="auto"/>
        <w:bottom w:val="none" w:sz="0" w:space="0" w:color="auto"/>
        <w:right w:val="none" w:sz="0" w:space="0" w:color="auto"/>
      </w:divBdr>
    </w:div>
    <w:div w:id="1640184727">
      <w:bodyDiv w:val="1"/>
      <w:marLeft w:val="0"/>
      <w:marRight w:val="0"/>
      <w:marTop w:val="0"/>
      <w:marBottom w:val="0"/>
      <w:divBdr>
        <w:top w:val="none" w:sz="0" w:space="0" w:color="auto"/>
        <w:left w:val="none" w:sz="0" w:space="0" w:color="auto"/>
        <w:bottom w:val="none" w:sz="0" w:space="0" w:color="auto"/>
        <w:right w:val="none" w:sz="0" w:space="0" w:color="auto"/>
      </w:divBdr>
    </w:div>
    <w:div w:id="1642924487">
      <w:bodyDiv w:val="1"/>
      <w:marLeft w:val="0"/>
      <w:marRight w:val="0"/>
      <w:marTop w:val="0"/>
      <w:marBottom w:val="0"/>
      <w:divBdr>
        <w:top w:val="none" w:sz="0" w:space="0" w:color="auto"/>
        <w:left w:val="none" w:sz="0" w:space="0" w:color="auto"/>
        <w:bottom w:val="none" w:sz="0" w:space="0" w:color="auto"/>
        <w:right w:val="none" w:sz="0" w:space="0" w:color="auto"/>
      </w:divBdr>
    </w:div>
    <w:div w:id="1693263476">
      <w:bodyDiv w:val="1"/>
      <w:marLeft w:val="0"/>
      <w:marRight w:val="0"/>
      <w:marTop w:val="0"/>
      <w:marBottom w:val="0"/>
      <w:divBdr>
        <w:top w:val="none" w:sz="0" w:space="0" w:color="auto"/>
        <w:left w:val="none" w:sz="0" w:space="0" w:color="auto"/>
        <w:bottom w:val="none" w:sz="0" w:space="0" w:color="auto"/>
        <w:right w:val="none" w:sz="0" w:space="0" w:color="auto"/>
      </w:divBdr>
    </w:div>
    <w:div w:id="1926301104">
      <w:bodyDiv w:val="1"/>
      <w:marLeft w:val="0"/>
      <w:marRight w:val="0"/>
      <w:marTop w:val="0"/>
      <w:marBottom w:val="0"/>
      <w:divBdr>
        <w:top w:val="none" w:sz="0" w:space="0" w:color="auto"/>
        <w:left w:val="none" w:sz="0" w:space="0" w:color="auto"/>
        <w:bottom w:val="none" w:sz="0" w:space="0" w:color="auto"/>
        <w:right w:val="none" w:sz="0" w:space="0" w:color="auto"/>
      </w:divBdr>
      <w:divsChild>
        <w:div w:id="80609873">
          <w:marLeft w:val="446"/>
          <w:marRight w:val="0"/>
          <w:marTop w:val="0"/>
          <w:marBottom w:val="0"/>
          <w:divBdr>
            <w:top w:val="none" w:sz="0" w:space="0" w:color="auto"/>
            <w:left w:val="none" w:sz="0" w:space="0" w:color="auto"/>
            <w:bottom w:val="none" w:sz="0" w:space="0" w:color="auto"/>
            <w:right w:val="none" w:sz="0" w:space="0" w:color="auto"/>
          </w:divBdr>
        </w:div>
        <w:div w:id="1436050041">
          <w:marLeft w:val="446"/>
          <w:marRight w:val="0"/>
          <w:marTop w:val="0"/>
          <w:marBottom w:val="0"/>
          <w:divBdr>
            <w:top w:val="none" w:sz="0" w:space="0" w:color="auto"/>
            <w:left w:val="none" w:sz="0" w:space="0" w:color="auto"/>
            <w:bottom w:val="none" w:sz="0" w:space="0" w:color="auto"/>
            <w:right w:val="none" w:sz="0" w:space="0" w:color="auto"/>
          </w:divBdr>
        </w:div>
        <w:div w:id="1689134638">
          <w:marLeft w:val="446"/>
          <w:marRight w:val="0"/>
          <w:marTop w:val="0"/>
          <w:marBottom w:val="0"/>
          <w:divBdr>
            <w:top w:val="none" w:sz="0" w:space="0" w:color="auto"/>
            <w:left w:val="none" w:sz="0" w:space="0" w:color="auto"/>
            <w:bottom w:val="none" w:sz="0" w:space="0" w:color="auto"/>
            <w:right w:val="none" w:sz="0" w:space="0" w:color="auto"/>
          </w:divBdr>
        </w:div>
        <w:div w:id="1940335609">
          <w:marLeft w:val="446"/>
          <w:marRight w:val="0"/>
          <w:marTop w:val="0"/>
          <w:marBottom w:val="0"/>
          <w:divBdr>
            <w:top w:val="none" w:sz="0" w:space="0" w:color="auto"/>
            <w:left w:val="none" w:sz="0" w:space="0" w:color="auto"/>
            <w:bottom w:val="none" w:sz="0" w:space="0" w:color="auto"/>
            <w:right w:val="none" w:sz="0" w:space="0" w:color="auto"/>
          </w:divBdr>
        </w:div>
      </w:divsChild>
    </w:div>
    <w:div w:id="2118719187">
      <w:bodyDiv w:val="1"/>
      <w:marLeft w:val="0"/>
      <w:marRight w:val="0"/>
      <w:marTop w:val="0"/>
      <w:marBottom w:val="0"/>
      <w:divBdr>
        <w:top w:val="none" w:sz="0" w:space="0" w:color="auto"/>
        <w:left w:val="none" w:sz="0" w:space="0" w:color="auto"/>
        <w:bottom w:val="none" w:sz="0" w:space="0" w:color="auto"/>
        <w:right w:val="none" w:sz="0" w:space="0" w:color="auto"/>
      </w:divBdr>
      <w:divsChild>
        <w:div w:id="1086459852">
          <w:marLeft w:val="432"/>
          <w:marRight w:val="0"/>
          <w:marTop w:val="125"/>
          <w:marBottom w:val="0"/>
          <w:divBdr>
            <w:top w:val="none" w:sz="0" w:space="0" w:color="auto"/>
            <w:left w:val="none" w:sz="0" w:space="0" w:color="auto"/>
            <w:bottom w:val="none" w:sz="0" w:space="0" w:color="auto"/>
            <w:right w:val="none" w:sz="0" w:space="0" w:color="auto"/>
          </w:divBdr>
        </w:div>
        <w:div w:id="1567260093">
          <w:marLeft w:val="432"/>
          <w:marRight w:val="0"/>
          <w:marTop w:val="125"/>
          <w:marBottom w:val="0"/>
          <w:divBdr>
            <w:top w:val="none" w:sz="0" w:space="0" w:color="auto"/>
            <w:left w:val="none" w:sz="0" w:space="0" w:color="auto"/>
            <w:bottom w:val="none" w:sz="0" w:space="0" w:color="auto"/>
            <w:right w:val="none" w:sz="0" w:space="0" w:color="auto"/>
          </w:divBdr>
        </w:div>
        <w:div w:id="1621762717">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5F2D2-41B2-4095-A439-A9FCE93F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6516</Words>
  <Characters>35189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ATA DA 3ª REUNIÃO ORDINÁRIA DO CONSELHO ESTADUAL DO MEIO AMBIENTE CONSEMA</vt:lpstr>
    </vt:vector>
  </TitlesOfParts>
  <Company>Hewlett-Packard</Company>
  <LinksUpToDate>false</LinksUpToDate>
  <CharactersWithSpaces>41622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3ª REUNIÃO ORDINÁRIA DO CONSELHO ESTADUAL DO MEIO AMBIENTE CONSEMA</dc:title>
  <dc:creator>SEMA</dc:creator>
  <cp:lastModifiedBy>José Valter</cp:lastModifiedBy>
  <cp:revision>2</cp:revision>
  <cp:lastPrinted>2020-08-10T18:19:00Z</cp:lastPrinted>
  <dcterms:created xsi:type="dcterms:W3CDTF">2020-08-26T00:35:00Z</dcterms:created>
  <dcterms:modified xsi:type="dcterms:W3CDTF">2020-08-26T00:35:00Z</dcterms:modified>
</cp:coreProperties>
</file>